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F91419" w:rsidRDefault="002440D2" w:rsidP="002440D2">
      <w:pPr>
        <w:rPr>
          <w:rFonts w:asciiTheme="minorHAnsi" w:hAnsiTheme="minorHAnsi" w:cstheme="minorHAnsi"/>
        </w:rPr>
      </w:pPr>
    </w:p>
    <w:p w:rsidR="002440D2" w:rsidRPr="00F91419" w:rsidRDefault="002440D2" w:rsidP="002440D2">
      <w:pPr>
        <w:rPr>
          <w:rFonts w:asciiTheme="minorHAnsi" w:hAnsiTheme="minorHAnsi" w:cstheme="minorHAnsi"/>
        </w:rPr>
      </w:pPr>
    </w:p>
    <w:p w:rsidR="002440D2" w:rsidRPr="00F91419" w:rsidRDefault="002440D2" w:rsidP="002440D2">
      <w:pPr>
        <w:rPr>
          <w:rFonts w:asciiTheme="minorHAnsi" w:hAnsiTheme="minorHAnsi" w:cstheme="minorHAnsi"/>
        </w:rPr>
      </w:pPr>
    </w:p>
    <w:p w:rsidR="002440D2" w:rsidRPr="00F91419" w:rsidRDefault="002440D2" w:rsidP="002440D2">
      <w:pPr>
        <w:rPr>
          <w:rFonts w:asciiTheme="minorHAnsi" w:hAnsiTheme="minorHAnsi" w:cstheme="minorHAnsi"/>
        </w:rPr>
      </w:pPr>
    </w:p>
    <w:p w:rsidR="00F91419" w:rsidRPr="00C72FE5" w:rsidRDefault="00F91419" w:rsidP="00F91419">
      <w:pPr>
        <w:rPr>
          <w:rFonts w:asciiTheme="minorHAnsi" w:hAnsiTheme="minorHAnsi" w:cstheme="minorHAnsi"/>
          <w:b/>
        </w:rPr>
      </w:pPr>
      <w:r w:rsidRPr="00C72FE5">
        <w:rPr>
          <w:rFonts w:asciiTheme="minorHAnsi" w:hAnsiTheme="minorHAnsi" w:cstheme="minorHAnsi"/>
          <w:b/>
        </w:rPr>
        <w:t>Lower Columbia Major Crimes Team</w:t>
      </w:r>
    </w:p>
    <w:p w:rsidR="00F91419" w:rsidRPr="00C72FE5" w:rsidRDefault="00F91419" w:rsidP="00F91419">
      <w:pPr>
        <w:rPr>
          <w:rFonts w:asciiTheme="minorHAnsi" w:hAnsiTheme="minorHAnsi" w:cstheme="minorHAnsi"/>
          <w:b/>
        </w:rPr>
      </w:pPr>
      <w:r w:rsidRPr="00C72FE5">
        <w:rPr>
          <w:rFonts w:asciiTheme="minorHAnsi" w:hAnsiTheme="minorHAnsi" w:cstheme="minorHAnsi"/>
          <w:b/>
        </w:rPr>
        <w:t>October 2</w:t>
      </w:r>
      <w:r w:rsidRPr="00C72FE5">
        <w:rPr>
          <w:rFonts w:asciiTheme="minorHAnsi" w:hAnsiTheme="minorHAnsi" w:cstheme="minorHAnsi"/>
          <w:b/>
          <w:vertAlign w:val="superscript"/>
        </w:rPr>
        <w:t>nd</w:t>
      </w:r>
      <w:r w:rsidRPr="00C72FE5">
        <w:rPr>
          <w:rFonts w:asciiTheme="minorHAnsi" w:hAnsiTheme="minorHAnsi" w:cstheme="minorHAnsi"/>
          <w:b/>
        </w:rPr>
        <w:t>, 2020 Officer Involved Shooting Investigation</w:t>
      </w:r>
    </w:p>
    <w:p w:rsidR="00F91419" w:rsidRDefault="00F91419" w:rsidP="00F91419">
      <w:pPr>
        <w:rPr>
          <w:rFonts w:asciiTheme="minorHAnsi" w:hAnsiTheme="minorHAnsi" w:cstheme="minorHAnsi"/>
          <w:b/>
        </w:rPr>
      </w:pPr>
      <w:r w:rsidRPr="00C72FE5">
        <w:rPr>
          <w:rFonts w:asciiTheme="minorHAnsi" w:hAnsiTheme="minorHAnsi" w:cstheme="minorHAnsi"/>
          <w:b/>
        </w:rPr>
        <w:t>Case #A20-2486</w:t>
      </w:r>
    </w:p>
    <w:p w:rsidR="00800E67" w:rsidRDefault="0076465D" w:rsidP="00F91419">
      <w:pPr>
        <w:rPr>
          <w:rFonts w:asciiTheme="minorHAnsi" w:hAnsiTheme="minorHAnsi" w:cstheme="minorHAnsi"/>
          <w:b/>
        </w:rPr>
      </w:pPr>
      <w:r>
        <w:rPr>
          <w:rFonts w:asciiTheme="minorHAnsi" w:hAnsiTheme="minorHAnsi" w:cstheme="minorHAnsi"/>
          <w:b/>
        </w:rPr>
        <w:t>Press Release 5 – October 23rd</w:t>
      </w:r>
      <w:r w:rsidR="004E6C05">
        <w:rPr>
          <w:rFonts w:asciiTheme="minorHAnsi" w:hAnsiTheme="minorHAnsi" w:cstheme="minorHAnsi"/>
          <w:b/>
        </w:rPr>
        <w:t>, 2020</w:t>
      </w:r>
    </w:p>
    <w:p w:rsidR="00C72FE5" w:rsidRPr="00C72FE5" w:rsidRDefault="00C72FE5" w:rsidP="00F91419">
      <w:pPr>
        <w:rPr>
          <w:rFonts w:asciiTheme="minorHAnsi" w:hAnsiTheme="minorHAnsi" w:cstheme="minorHAnsi"/>
          <w:b/>
        </w:rPr>
      </w:pPr>
    </w:p>
    <w:p w:rsidR="00F91419" w:rsidRPr="00F91419" w:rsidRDefault="00F91419" w:rsidP="00F91419">
      <w:pPr>
        <w:rPr>
          <w:rFonts w:asciiTheme="minorHAnsi" w:hAnsiTheme="minorHAnsi" w:cstheme="minorHAnsi"/>
        </w:rPr>
      </w:pPr>
    </w:p>
    <w:p w:rsidR="0076465D" w:rsidRDefault="00800E67" w:rsidP="00F91419">
      <w:pPr>
        <w:rPr>
          <w:rFonts w:asciiTheme="minorHAnsi" w:hAnsiTheme="minorHAnsi" w:cstheme="minorHAnsi"/>
        </w:rPr>
      </w:pPr>
      <w:r>
        <w:rPr>
          <w:rFonts w:asciiTheme="minorHAnsi" w:hAnsiTheme="minorHAnsi" w:cstheme="minorHAnsi"/>
        </w:rPr>
        <w:t xml:space="preserve">The Lower Columbia Major Crimes Team </w:t>
      </w:r>
      <w:r w:rsidR="0076465D">
        <w:rPr>
          <w:rFonts w:asciiTheme="minorHAnsi" w:hAnsiTheme="minorHAnsi" w:cstheme="minorHAnsi"/>
        </w:rPr>
        <w:t xml:space="preserve">has completed its </w:t>
      </w:r>
      <w:r>
        <w:rPr>
          <w:rFonts w:asciiTheme="minorHAnsi" w:hAnsiTheme="minorHAnsi" w:cstheme="minorHAnsi"/>
        </w:rPr>
        <w:t>investigation of the October 2</w:t>
      </w:r>
      <w:r w:rsidRPr="00800E67">
        <w:rPr>
          <w:rFonts w:asciiTheme="minorHAnsi" w:hAnsiTheme="minorHAnsi" w:cstheme="minorHAnsi"/>
          <w:vertAlign w:val="superscript"/>
        </w:rPr>
        <w:t>nd</w:t>
      </w:r>
      <w:r>
        <w:rPr>
          <w:rFonts w:asciiTheme="minorHAnsi" w:hAnsiTheme="minorHAnsi" w:cstheme="minorHAnsi"/>
        </w:rPr>
        <w:t>, 2020 officer-involved shooting in</w:t>
      </w:r>
      <w:r w:rsidR="0076465D">
        <w:rPr>
          <w:rFonts w:asciiTheme="minorHAnsi" w:hAnsiTheme="minorHAnsi" w:cstheme="minorHAnsi"/>
        </w:rPr>
        <w:t xml:space="preserve"> Longview, Washington.  Through extensive investigation, investigators have established the following details:</w:t>
      </w:r>
    </w:p>
    <w:p w:rsidR="0076465D" w:rsidRDefault="0076465D" w:rsidP="00F91419">
      <w:pPr>
        <w:rPr>
          <w:rFonts w:asciiTheme="minorHAnsi" w:hAnsiTheme="minorHAnsi" w:cstheme="minorHAnsi"/>
        </w:rPr>
      </w:pPr>
    </w:p>
    <w:p w:rsidR="0076465D" w:rsidRDefault="0076465D" w:rsidP="0076465D">
      <w:pPr>
        <w:pStyle w:val="ListParagraph"/>
        <w:numPr>
          <w:ilvl w:val="0"/>
          <w:numId w:val="1"/>
        </w:numPr>
        <w:rPr>
          <w:rFonts w:asciiTheme="minorHAnsi" w:hAnsiTheme="minorHAnsi" w:cstheme="minorHAnsi"/>
        </w:rPr>
      </w:pPr>
      <w:r>
        <w:rPr>
          <w:rFonts w:asciiTheme="minorHAnsi" w:hAnsiTheme="minorHAnsi" w:cstheme="minorHAnsi"/>
        </w:rPr>
        <w:t>Detectives with the Longview Police Street Crimes</w:t>
      </w:r>
      <w:r w:rsidR="00C10CA1">
        <w:rPr>
          <w:rFonts w:asciiTheme="minorHAnsi" w:hAnsiTheme="minorHAnsi" w:cstheme="minorHAnsi"/>
        </w:rPr>
        <w:t xml:space="preserve"> unit were on duty on October 2</w:t>
      </w:r>
      <w:r w:rsidR="00C10CA1" w:rsidRPr="00C10CA1">
        <w:rPr>
          <w:rFonts w:asciiTheme="minorHAnsi" w:hAnsiTheme="minorHAnsi" w:cstheme="minorHAnsi"/>
          <w:vertAlign w:val="superscript"/>
        </w:rPr>
        <w:t>nd</w:t>
      </w:r>
      <w:r>
        <w:rPr>
          <w:rFonts w:asciiTheme="minorHAnsi" w:hAnsiTheme="minorHAnsi" w:cstheme="minorHAnsi"/>
        </w:rPr>
        <w:t>, 2020.  They were wearing vests marked “POLICE” and identified themselves as</w:t>
      </w:r>
      <w:r w:rsidR="00ED5D54">
        <w:rPr>
          <w:rFonts w:asciiTheme="minorHAnsi" w:hAnsiTheme="minorHAnsi" w:cstheme="minorHAnsi"/>
        </w:rPr>
        <w:t xml:space="preserve"> police officers.  The detectives </w:t>
      </w:r>
      <w:r>
        <w:rPr>
          <w:rFonts w:asciiTheme="minorHAnsi" w:hAnsiTheme="minorHAnsi" w:cstheme="minorHAnsi"/>
        </w:rPr>
        <w:t>were operating a marked patrol car, with emergency lights activated, when they attempted to contact Justin Tofte.</w:t>
      </w:r>
    </w:p>
    <w:p w:rsidR="0076465D" w:rsidRDefault="0076465D" w:rsidP="0076465D">
      <w:pPr>
        <w:pStyle w:val="ListParagraph"/>
        <w:numPr>
          <w:ilvl w:val="0"/>
          <w:numId w:val="1"/>
        </w:numPr>
        <w:rPr>
          <w:rFonts w:asciiTheme="minorHAnsi" w:hAnsiTheme="minorHAnsi" w:cstheme="minorHAnsi"/>
        </w:rPr>
      </w:pPr>
      <w:r>
        <w:rPr>
          <w:rFonts w:asciiTheme="minorHAnsi" w:hAnsiTheme="minorHAnsi" w:cstheme="minorHAnsi"/>
        </w:rPr>
        <w:t xml:space="preserve">The detectives were seeking to arrest Tofte on a felony warrant for his arrest.  </w:t>
      </w:r>
      <w:r w:rsidR="001D0A86">
        <w:rPr>
          <w:rFonts w:asciiTheme="minorHAnsi" w:hAnsiTheme="minorHAnsi" w:cstheme="minorHAnsi"/>
        </w:rPr>
        <w:t>The detectives</w:t>
      </w:r>
      <w:r w:rsidR="00062B78">
        <w:rPr>
          <w:rFonts w:asciiTheme="minorHAnsi" w:hAnsiTheme="minorHAnsi" w:cstheme="minorHAnsi"/>
        </w:rPr>
        <w:t xml:space="preserve"> had received information that Tofte </w:t>
      </w:r>
      <w:r w:rsidR="001D0A86">
        <w:rPr>
          <w:rFonts w:asciiTheme="minorHAnsi" w:hAnsiTheme="minorHAnsi" w:cstheme="minorHAnsi"/>
        </w:rPr>
        <w:t>had</w:t>
      </w:r>
      <w:r w:rsidR="00E75136">
        <w:rPr>
          <w:rFonts w:asciiTheme="minorHAnsi" w:hAnsiTheme="minorHAnsi" w:cstheme="minorHAnsi"/>
        </w:rPr>
        <w:t xml:space="preserve"> recently</w:t>
      </w:r>
      <w:r w:rsidR="001D0A86">
        <w:rPr>
          <w:rFonts w:asciiTheme="minorHAnsi" w:hAnsiTheme="minorHAnsi" w:cstheme="minorHAnsi"/>
        </w:rPr>
        <w:t xml:space="preserve"> been</w:t>
      </w:r>
      <w:r w:rsidR="00062B78">
        <w:rPr>
          <w:rFonts w:asciiTheme="minorHAnsi" w:hAnsiTheme="minorHAnsi" w:cstheme="minorHAnsi"/>
        </w:rPr>
        <w:t xml:space="preserve"> in possession of a firearm.</w:t>
      </w:r>
    </w:p>
    <w:p w:rsidR="003333E1" w:rsidRDefault="003333E1" w:rsidP="0076465D">
      <w:pPr>
        <w:pStyle w:val="ListParagraph"/>
        <w:numPr>
          <w:ilvl w:val="0"/>
          <w:numId w:val="1"/>
        </w:numPr>
        <w:rPr>
          <w:rFonts w:asciiTheme="minorHAnsi" w:hAnsiTheme="minorHAnsi" w:cstheme="minorHAnsi"/>
        </w:rPr>
      </w:pPr>
      <w:r>
        <w:rPr>
          <w:rFonts w:asciiTheme="minorHAnsi" w:hAnsiTheme="minorHAnsi" w:cstheme="minorHAnsi"/>
        </w:rPr>
        <w:t xml:space="preserve">The detectives identified themselves and gave Tofte lawful commands to stop, and advised him he was under arrest.  </w:t>
      </w:r>
      <w:r w:rsidR="00062B78">
        <w:rPr>
          <w:rFonts w:asciiTheme="minorHAnsi" w:hAnsiTheme="minorHAnsi" w:cstheme="minorHAnsi"/>
        </w:rPr>
        <w:t>Tofte was non</w:t>
      </w:r>
      <w:r w:rsidR="00182D0B">
        <w:rPr>
          <w:rFonts w:asciiTheme="minorHAnsi" w:hAnsiTheme="minorHAnsi" w:cstheme="minorHAnsi"/>
        </w:rPr>
        <w:t>-</w:t>
      </w:r>
      <w:r w:rsidR="00062B78">
        <w:rPr>
          <w:rFonts w:asciiTheme="minorHAnsi" w:hAnsiTheme="minorHAnsi" w:cstheme="minorHAnsi"/>
        </w:rPr>
        <w:t>compliant and fled on foot.  As detectives pursued Tofte, they noted he had something heavy in his right coat pocket and was reaching into that pocket as he fled.</w:t>
      </w:r>
    </w:p>
    <w:p w:rsidR="00062B78" w:rsidRDefault="00062B78" w:rsidP="0076465D">
      <w:pPr>
        <w:pStyle w:val="ListParagraph"/>
        <w:numPr>
          <w:ilvl w:val="0"/>
          <w:numId w:val="1"/>
        </w:numPr>
        <w:rPr>
          <w:rFonts w:asciiTheme="minorHAnsi" w:hAnsiTheme="minorHAnsi" w:cstheme="minorHAnsi"/>
        </w:rPr>
      </w:pPr>
      <w:r>
        <w:rPr>
          <w:rFonts w:asciiTheme="minorHAnsi" w:hAnsiTheme="minorHAnsi" w:cstheme="minorHAnsi"/>
        </w:rPr>
        <w:t xml:space="preserve">Detective Sanders deployed a TASER while pursuing Tofte through an alley.  Surveillance video showed Tofte fall, but </w:t>
      </w:r>
      <w:r w:rsidR="001D0A86">
        <w:rPr>
          <w:rFonts w:asciiTheme="minorHAnsi" w:hAnsiTheme="minorHAnsi" w:cstheme="minorHAnsi"/>
        </w:rPr>
        <w:t xml:space="preserve">he </w:t>
      </w:r>
      <w:r>
        <w:rPr>
          <w:rFonts w:asciiTheme="minorHAnsi" w:hAnsiTheme="minorHAnsi" w:cstheme="minorHAnsi"/>
        </w:rPr>
        <w:t xml:space="preserve">quickly returned to his feet and continue to </w:t>
      </w:r>
      <w:r w:rsidR="001D0A86">
        <w:rPr>
          <w:rFonts w:asciiTheme="minorHAnsi" w:hAnsiTheme="minorHAnsi" w:cstheme="minorHAnsi"/>
        </w:rPr>
        <w:t>run</w:t>
      </w:r>
      <w:r>
        <w:rPr>
          <w:rFonts w:asciiTheme="minorHAnsi" w:hAnsiTheme="minorHAnsi" w:cstheme="minorHAnsi"/>
        </w:rPr>
        <w:t xml:space="preserve">.  Data </w:t>
      </w:r>
      <w:r w:rsidR="00E75136">
        <w:rPr>
          <w:rFonts w:asciiTheme="minorHAnsi" w:hAnsiTheme="minorHAnsi" w:cstheme="minorHAnsi"/>
        </w:rPr>
        <w:t xml:space="preserve">retrieved </w:t>
      </w:r>
      <w:r>
        <w:rPr>
          <w:rFonts w:asciiTheme="minorHAnsi" w:hAnsiTheme="minorHAnsi" w:cstheme="minorHAnsi"/>
        </w:rPr>
        <w:t>from the TASER showed there was only an intermittent connection</w:t>
      </w:r>
      <w:r w:rsidR="00E75136">
        <w:rPr>
          <w:rFonts w:asciiTheme="minorHAnsi" w:hAnsiTheme="minorHAnsi" w:cstheme="minorHAnsi"/>
        </w:rPr>
        <w:t>, meaning the TASER deployment did not result in the intended neuromuscular incapacitation</w:t>
      </w:r>
      <w:r>
        <w:rPr>
          <w:rFonts w:asciiTheme="minorHAnsi" w:hAnsiTheme="minorHAnsi" w:cstheme="minorHAnsi"/>
        </w:rPr>
        <w:t>.</w:t>
      </w:r>
    </w:p>
    <w:p w:rsidR="00062B78" w:rsidRDefault="00062B78" w:rsidP="0076465D">
      <w:pPr>
        <w:pStyle w:val="ListParagraph"/>
        <w:numPr>
          <w:ilvl w:val="0"/>
          <w:numId w:val="1"/>
        </w:numPr>
        <w:rPr>
          <w:rFonts w:asciiTheme="minorHAnsi" w:hAnsiTheme="minorHAnsi" w:cstheme="minorHAnsi"/>
        </w:rPr>
      </w:pPr>
      <w:r>
        <w:rPr>
          <w:rFonts w:asciiTheme="minorHAnsi" w:hAnsiTheme="minorHAnsi" w:cstheme="minorHAnsi"/>
        </w:rPr>
        <w:t>While running through the alley, Tofte fell and an item slid away from his person.  Detective Sanders recognized this to be a pistol and ordered Tofte to put his hands behind his back.  Tofte immediately picked up the gun and Detective Sanders stated he believed Tofte presented an imminent threat to his life and the life of Detective Hartley, as well as a danger to the public.  Detective Sanders fired three shots, striking Tofte once in the right axilla area.</w:t>
      </w:r>
    </w:p>
    <w:p w:rsidR="00062B78" w:rsidRDefault="00062B78" w:rsidP="0076465D">
      <w:pPr>
        <w:pStyle w:val="ListParagraph"/>
        <w:numPr>
          <w:ilvl w:val="0"/>
          <w:numId w:val="1"/>
        </w:numPr>
        <w:rPr>
          <w:rFonts w:asciiTheme="minorHAnsi" w:hAnsiTheme="minorHAnsi" w:cstheme="minorHAnsi"/>
        </w:rPr>
      </w:pPr>
      <w:r>
        <w:rPr>
          <w:rFonts w:asciiTheme="minorHAnsi" w:hAnsiTheme="minorHAnsi" w:cstheme="minorHAnsi"/>
        </w:rPr>
        <w:t>Tofte continued to run after being shot, eventually stopping on 14</w:t>
      </w:r>
      <w:r w:rsidRPr="00062B78">
        <w:rPr>
          <w:rFonts w:asciiTheme="minorHAnsi" w:hAnsiTheme="minorHAnsi" w:cstheme="minorHAnsi"/>
          <w:vertAlign w:val="superscript"/>
        </w:rPr>
        <w:t>th</w:t>
      </w:r>
      <w:r>
        <w:rPr>
          <w:rFonts w:asciiTheme="minorHAnsi" w:hAnsiTheme="minorHAnsi" w:cstheme="minorHAnsi"/>
        </w:rPr>
        <w:t xml:space="preserve"> Avenue where he was taken into custody</w:t>
      </w:r>
      <w:r w:rsidR="00182D0B">
        <w:rPr>
          <w:rFonts w:asciiTheme="minorHAnsi" w:hAnsiTheme="minorHAnsi" w:cstheme="minorHAnsi"/>
        </w:rPr>
        <w:t xml:space="preserve"> after making suicidal comments</w:t>
      </w:r>
      <w:r>
        <w:rPr>
          <w:rFonts w:asciiTheme="minorHAnsi" w:hAnsiTheme="minorHAnsi" w:cstheme="minorHAnsi"/>
        </w:rPr>
        <w:t xml:space="preserve">. Officers immediately provided first aid and medical units arrived on scene within approximately four minutes of the shooting.  </w:t>
      </w:r>
      <w:r w:rsidR="001D0A86">
        <w:rPr>
          <w:rFonts w:asciiTheme="minorHAnsi" w:hAnsiTheme="minorHAnsi" w:cstheme="minorHAnsi"/>
        </w:rPr>
        <w:t>Tofte was transported to the hospital and did not survive his injury.</w:t>
      </w:r>
    </w:p>
    <w:p w:rsidR="00E75136" w:rsidRDefault="00B57565" w:rsidP="0076465D">
      <w:pPr>
        <w:pStyle w:val="ListParagraph"/>
        <w:numPr>
          <w:ilvl w:val="0"/>
          <w:numId w:val="1"/>
        </w:numPr>
        <w:rPr>
          <w:rFonts w:asciiTheme="minorHAnsi" w:hAnsiTheme="minorHAnsi" w:cstheme="minorHAnsi"/>
        </w:rPr>
      </w:pPr>
      <w:r>
        <w:rPr>
          <w:rFonts w:asciiTheme="minorHAnsi" w:hAnsiTheme="minorHAnsi" w:cstheme="minorHAnsi"/>
        </w:rPr>
        <w:t>Early in the investigation detectives learned items had been removed from the scene prior to the arrival of scene security officers.  Detectives have identified and interviewed the involved subjects.</w:t>
      </w:r>
    </w:p>
    <w:p w:rsidR="001D0A86" w:rsidRDefault="001D0A86" w:rsidP="0076465D">
      <w:pPr>
        <w:pStyle w:val="ListParagraph"/>
        <w:numPr>
          <w:ilvl w:val="0"/>
          <w:numId w:val="1"/>
        </w:numPr>
        <w:rPr>
          <w:rFonts w:asciiTheme="minorHAnsi" w:hAnsiTheme="minorHAnsi" w:cstheme="minorHAnsi"/>
        </w:rPr>
      </w:pPr>
      <w:r>
        <w:rPr>
          <w:rFonts w:asciiTheme="minorHAnsi" w:hAnsiTheme="minorHAnsi" w:cstheme="minorHAnsi"/>
        </w:rPr>
        <w:lastRenderedPageBreak/>
        <w:t>The Smith and Wesson M&amp;P Bodyguard .380 caliber semiautomatic pistol recovered from Tofte was stolen from a Cowlitz County resident.</w:t>
      </w:r>
    </w:p>
    <w:p w:rsidR="00182D0B" w:rsidRDefault="00182D0B" w:rsidP="0076465D">
      <w:pPr>
        <w:pStyle w:val="ListParagraph"/>
        <w:numPr>
          <w:ilvl w:val="0"/>
          <w:numId w:val="1"/>
        </w:numPr>
        <w:rPr>
          <w:rFonts w:asciiTheme="minorHAnsi" w:hAnsiTheme="minorHAnsi" w:cstheme="minorHAnsi"/>
        </w:rPr>
      </w:pPr>
      <w:r>
        <w:rPr>
          <w:rFonts w:asciiTheme="minorHAnsi" w:hAnsiTheme="minorHAnsi" w:cstheme="minorHAnsi"/>
        </w:rPr>
        <w:t>Toxicology results show the presence of methamphetamine, opiates and THC in Tofte’s system.</w:t>
      </w:r>
    </w:p>
    <w:p w:rsidR="001D0A86" w:rsidRDefault="001D0A86" w:rsidP="001D0A86">
      <w:pPr>
        <w:rPr>
          <w:rFonts w:asciiTheme="minorHAnsi" w:hAnsiTheme="minorHAnsi" w:cstheme="minorHAnsi"/>
        </w:rPr>
      </w:pPr>
    </w:p>
    <w:p w:rsidR="0076465D" w:rsidRDefault="001D0A86" w:rsidP="00F91419">
      <w:pPr>
        <w:rPr>
          <w:rFonts w:asciiTheme="minorHAnsi" w:hAnsiTheme="minorHAnsi" w:cstheme="minorHAnsi"/>
        </w:rPr>
      </w:pPr>
      <w:r>
        <w:rPr>
          <w:rFonts w:asciiTheme="minorHAnsi" w:hAnsiTheme="minorHAnsi" w:cstheme="minorHAnsi"/>
        </w:rPr>
        <w:t xml:space="preserve">The Lower Columbia Major Crimes Team </w:t>
      </w:r>
      <w:r w:rsidR="004F25C6">
        <w:rPr>
          <w:rFonts w:asciiTheme="minorHAnsi" w:hAnsiTheme="minorHAnsi" w:cstheme="minorHAnsi"/>
        </w:rPr>
        <w:t xml:space="preserve">investigative report will be submitted to the Cowlitz County Prosecutor next week.  </w:t>
      </w:r>
      <w:r w:rsidR="00182D0B">
        <w:rPr>
          <w:rFonts w:asciiTheme="minorHAnsi" w:hAnsiTheme="minorHAnsi" w:cstheme="minorHAnsi"/>
        </w:rPr>
        <w:t xml:space="preserve">The medical examiner’s report </w:t>
      </w:r>
      <w:r w:rsidR="00B95229">
        <w:rPr>
          <w:rFonts w:asciiTheme="minorHAnsi" w:hAnsiTheme="minorHAnsi" w:cstheme="minorHAnsi"/>
        </w:rPr>
        <w:t xml:space="preserve">and any other pending laboratory </w:t>
      </w:r>
      <w:r w:rsidR="007B183C">
        <w:rPr>
          <w:rFonts w:asciiTheme="minorHAnsi" w:hAnsiTheme="minorHAnsi" w:cstheme="minorHAnsi"/>
        </w:rPr>
        <w:t>reports</w:t>
      </w:r>
      <w:bookmarkStart w:id="0" w:name="_GoBack"/>
      <w:bookmarkEnd w:id="0"/>
      <w:r w:rsidR="00B95229">
        <w:rPr>
          <w:rFonts w:asciiTheme="minorHAnsi" w:hAnsiTheme="minorHAnsi" w:cstheme="minorHAnsi"/>
        </w:rPr>
        <w:t xml:space="preserve"> </w:t>
      </w:r>
      <w:r w:rsidR="00182D0B">
        <w:rPr>
          <w:rFonts w:asciiTheme="minorHAnsi" w:hAnsiTheme="minorHAnsi" w:cstheme="minorHAnsi"/>
        </w:rPr>
        <w:t>will be submitted to the Prosecutor’s Office upon receipt.</w:t>
      </w:r>
    </w:p>
    <w:p w:rsidR="0076465D" w:rsidRDefault="0076465D" w:rsidP="00F91419">
      <w:pPr>
        <w:rPr>
          <w:rFonts w:asciiTheme="minorHAnsi" w:hAnsiTheme="minorHAnsi" w:cstheme="minorHAnsi"/>
        </w:rPr>
      </w:pPr>
    </w:p>
    <w:p w:rsidR="0076465D" w:rsidRDefault="0076465D" w:rsidP="00F91419">
      <w:pPr>
        <w:rPr>
          <w:rFonts w:asciiTheme="minorHAnsi" w:hAnsiTheme="minorHAnsi" w:cstheme="minorHAnsi"/>
        </w:rPr>
      </w:pPr>
    </w:p>
    <w:p w:rsidR="00800E67" w:rsidRDefault="00800E67" w:rsidP="00F91419">
      <w:pPr>
        <w:rPr>
          <w:rFonts w:asciiTheme="minorHAnsi" w:hAnsiTheme="minorHAnsi" w:cstheme="minorHAnsi"/>
        </w:rPr>
      </w:pPr>
    </w:p>
    <w:p w:rsidR="00F91419" w:rsidRDefault="00F91419" w:rsidP="00F91419">
      <w:pPr>
        <w:rPr>
          <w:rFonts w:asciiTheme="minorHAnsi" w:hAnsiTheme="minorHAnsi" w:cstheme="minorHAnsi"/>
        </w:rPr>
      </w:pPr>
    </w:p>
    <w:p w:rsidR="00F91419" w:rsidRPr="00F91419" w:rsidRDefault="00F91419" w:rsidP="00F91419">
      <w:pPr>
        <w:rPr>
          <w:rFonts w:asciiTheme="minorHAnsi" w:hAnsiTheme="minorHAnsi" w:cstheme="minorHAnsi"/>
        </w:rPr>
      </w:pPr>
    </w:p>
    <w:p w:rsidR="00F91419" w:rsidRPr="00F91419" w:rsidRDefault="00F91419" w:rsidP="00F91419">
      <w:pPr>
        <w:rPr>
          <w:rFonts w:asciiTheme="minorHAnsi" w:hAnsiTheme="minorHAnsi" w:cstheme="minorHAnsi"/>
        </w:rPr>
      </w:pPr>
    </w:p>
    <w:p w:rsidR="00F91419" w:rsidRPr="00F91419" w:rsidRDefault="00F91419" w:rsidP="00F91419">
      <w:pPr>
        <w:rPr>
          <w:rFonts w:asciiTheme="minorHAnsi" w:hAnsiTheme="minorHAnsi" w:cstheme="minorHAnsi"/>
        </w:rPr>
      </w:pPr>
      <w:r w:rsidRPr="00F91419">
        <w:rPr>
          <w:rFonts w:asciiTheme="minorHAnsi" w:hAnsiTheme="minorHAnsi" w:cstheme="minorHAnsi"/>
        </w:rPr>
        <w:t>Troy Brightbill</w:t>
      </w:r>
    </w:p>
    <w:p w:rsidR="00F91419" w:rsidRPr="00F91419" w:rsidRDefault="00F91419" w:rsidP="00F91419">
      <w:pPr>
        <w:rPr>
          <w:rFonts w:asciiTheme="minorHAnsi" w:hAnsiTheme="minorHAnsi" w:cstheme="minorHAnsi"/>
        </w:rPr>
      </w:pPr>
      <w:r w:rsidRPr="00F91419">
        <w:rPr>
          <w:rFonts w:asciiTheme="minorHAnsi" w:hAnsiTheme="minorHAnsi" w:cstheme="minorHAnsi"/>
        </w:rPr>
        <w:t>Chief Criminal Deputy / Cowlitz County Sheriff’s Office</w:t>
      </w:r>
    </w:p>
    <w:p w:rsidR="000C233E" w:rsidRPr="00F91419" w:rsidRDefault="00F91419" w:rsidP="000C233E">
      <w:pPr>
        <w:rPr>
          <w:rFonts w:asciiTheme="minorHAnsi" w:hAnsiTheme="minorHAnsi" w:cstheme="minorHAnsi"/>
        </w:rPr>
      </w:pPr>
      <w:r w:rsidRPr="00F91419">
        <w:rPr>
          <w:rFonts w:asciiTheme="minorHAnsi" w:hAnsiTheme="minorHAnsi" w:cstheme="minorHAnsi"/>
        </w:rPr>
        <w:t>Commander / Lower Columbia Major Crimes Team</w:t>
      </w:r>
    </w:p>
    <w:p w:rsidR="0070492E" w:rsidRPr="00F91419" w:rsidRDefault="000C233E" w:rsidP="00800E67">
      <w:pPr>
        <w:tabs>
          <w:tab w:val="left" w:pos="3435"/>
        </w:tabs>
        <w:rPr>
          <w:rFonts w:asciiTheme="minorHAnsi" w:hAnsiTheme="minorHAnsi" w:cstheme="minorHAnsi"/>
        </w:rPr>
      </w:pPr>
      <w:r w:rsidRPr="00F91419">
        <w:rPr>
          <w:rFonts w:asciiTheme="minorHAnsi" w:hAnsiTheme="minorHAnsi" w:cstheme="minorHAnsi"/>
        </w:rPr>
        <w:tab/>
      </w:r>
    </w:p>
    <w:p w:rsidR="0070492E" w:rsidRPr="00F91419" w:rsidRDefault="0070492E" w:rsidP="0070492E">
      <w:pPr>
        <w:rPr>
          <w:rFonts w:asciiTheme="minorHAnsi" w:hAnsiTheme="minorHAnsi" w:cstheme="minorHAnsi"/>
        </w:rPr>
      </w:pPr>
    </w:p>
    <w:p w:rsidR="0070492E" w:rsidRPr="00F91419" w:rsidRDefault="0070492E" w:rsidP="0070492E">
      <w:pPr>
        <w:rPr>
          <w:rFonts w:asciiTheme="minorHAnsi" w:hAnsiTheme="minorHAnsi" w:cstheme="minorHAnsi"/>
        </w:rPr>
      </w:pPr>
    </w:p>
    <w:p w:rsidR="0070492E" w:rsidRPr="00F91419" w:rsidRDefault="0070492E" w:rsidP="0070492E">
      <w:pPr>
        <w:rPr>
          <w:rFonts w:asciiTheme="minorHAnsi" w:hAnsiTheme="minorHAnsi" w:cstheme="minorHAnsi"/>
        </w:rPr>
      </w:pPr>
    </w:p>
    <w:p w:rsidR="0070492E" w:rsidRPr="00F91419" w:rsidRDefault="0070492E" w:rsidP="0070492E">
      <w:pPr>
        <w:rPr>
          <w:rFonts w:asciiTheme="minorHAnsi" w:hAnsiTheme="minorHAnsi" w:cstheme="minorHAnsi"/>
        </w:rPr>
      </w:pPr>
    </w:p>
    <w:p w:rsidR="0070492E" w:rsidRPr="00F91419" w:rsidRDefault="0070492E" w:rsidP="0070492E">
      <w:pPr>
        <w:rPr>
          <w:rFonts w:asciiTheme="minorHAnsi" w:hAnsiTheme="minorHAnsi" w:cstheme="minorHAnsi"/>
        </w:rPr>
      </w:pPr>
    </w:p>
    <w:p w:rsidR="0070492E" w:rsidRPr="00F91419" w:rsidRDefault="0070492E" w:rsidP="0070492E">
      <w:pPr>
        <w:rPr>
          <w:rFonts w:asciiTheme="minorHAnsi" w:hAnsiTheme="minorHAnsi" w:cstheme="minorHAnsi"/>
        </w:rPr>
      </w:pPr>
    </w:p>
    <w:sectPr w:rsidR="0070492E" w:rsidRPr="00F91419" w:rsidSect="00A13C2B">
      <w:headerReference w:type="default" r:id="rId8"/>
      <w:footerReference w:type="default" r:id="rId9"/>
      <w:headerReference w:type="first" r:id="rId10"/>
      <w:footerReference w:type="first" r:id="rId11"/>
      <w:pgSz w:w="12240" w:h="15840"/>
      <w:pgMar w:top="1440" w:right="1800" w:bottom="1440" w:left="18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19" w:rsidRDefault="00F91419">
      <w:r>
        <w:separator/>
      </w:r>
    </w:p>
  </w:endnote>
  <w:endnote w:type="continuationSeparator" w:id="0">
    <w:p w:rsidR="00F91419" w:rsidRDefault="00F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7B183C"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Text Box 2" o:spid="_x0000_s1026"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6F5C59" w:rsidP="004E3B14">
                    <w:pPr>
                      <w:spacing w:line="360" w:lineRule="auto"/>
                      <w:jc w:val="center"/>
                      <w:rPr>
                        <w:rFonts w:ascii="Trebuchet MS" w:hAnsi="Trebuchet MS"/>
                        <w:b/>
                        <w:color w:val="006600"/>
                        <w:sz w:val="20"/>
                      </w:rPr>
                    </w:pPr>
                    <w:r>
                      <w:rPr>
                        <w:rFonts w:ascii="Trebuchet MS" w:hAnsi="Trebuchet MS"/>
                        <w:b/>
                        <w:color w:val="006600"/>
                        <w:sz w:val="28"/>
                      </w:rPr>
                      <w:pict>
                        <v:rect id="_x0000_i1081"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E5" w:rsidRDefault="007B183C" w:rsidP="00C72FE5">
    <w:pPr>
      <w:spacing w:line="360" w:lineRule="auto"/>
      <w:jc w:val="center"/>
      <w:rPr>
        <w:rFonts w:ascii="Trebuchet MS" w:hAnsi="Trebuchet MS"/>
        <w:b/>
        <w:color w:val="006600"/>
        <w:sz w:val="20"/>
      </w:rPr>
    </w:pPr>
    <w:r>
      <w:rPr>
        <w:rFonts w:ascii="Trebuchet MS" w:hAnsi="Trebuchet MS"/>
        <w:b/>
        <w:color w:val="006600"/>
        <w:sz w:val="28"/>
      </w:rPr>
      <w:pict>
        <v:rect id="_x0000_i1029" style="width:0;height:1.5pt" o:hralign="center" o:hrstd="t" o:hr="t" fillcolor="#a0a0a0" stroked="f"/>
      </w:pict>
    </w:r>
  </w:p>
  <w:p w:rsidR="00C72FE5" w:rsidRPr="00605CF5" w:rsidRDefault="00C72FE5" w:rsidP="00C72FE5">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C72FE5" w:rsidRPr="0070492E" w:rsidRDefault="00C72FE5" w:rsidP="00C72FE5">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p w:rsidR="00C72FE5" w:rsidRDefault="00C7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19" w:rsidRDefault="00F91419">
      <w:r>
        <w:separator/>
      </w:r>
    </w:p>
  </w:footnote>
  <w:footnote w:type="continuationSeparator" w:id="0">
    <w:p w:rsidR="00F91419" w:rsidRDefault="00F9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A300F6" w:rsidP="00A300F6">
    <w:pPr>
      <w:rPr>
        <w:rFonts w:ascii="Trebuchet MS" w:hAnsi="Trebuchet MS"/>
        <w:color w:val="006600"/>
        <w:sz w:val="22"/>
        <w:szCs w:val="22"/>
      </w:rPr>
    </w:pPr>
  </w:p>
  <w:p w:rsidR="00A300F6" w:rsidRDefault="00A300F6" w:rsidP="00A300F6">
    <w:pPr>
      <w:rPr>
        <w:rFonts w:ascii="Trebuchet MS" w:hAnsi="Trebuchet MS"/>
        <w:color w:val="006600"/>
        <w:sz w:val="22"/>
        <w:szCs w:val="22"/>
      </w:rPr>
    </w:pPr>
  </w:p>
  <w:p w:rsidR="00A300F6" w:rsidRDefault="00A30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2B" w:rsidRDefault="00A13C2B">
    <w:pPr>
      <w:pStyle w:val="Header"/>
    </w:pPr>
    <w:r w:rsidRPr="00A13C2B">
      <w:rPr>
        <w:noProof/>
      </w:rPr>
      <mc:AlternateContent>
        <mc:Choice Requires="wps">
          <w:drawing>
            <wp:anchor distT="0" distB="0" distL="114300" distR="114300" simplePos="0" relativeHeight="251668480" behindDoc="0" locked="0" layoutInCell="1" allowOverlap="1" wp14:anchorId="59E1DB42" wp14:editId="48A556C5">
              <wp:simplePos x="0" y="0"/>
              <wp:positionH relativeFrom="column">
                <wp:posOffset>-676275</wp:posOffset>
              </wp:positionH>
              <wp:positionV relativeFrom="paragraph">
                <wp:posOffset>-175260</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C2B" w:rsidRPr="00605CF5" w:rsidRDefault="00A13C2B" w:rsidP="00A13C2B">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A13C2B" w:rsidRDefault="00A13C2B" w:rsidP="00A13C2B">
                          <w:pPr>
                            <w:jc w:val="center"/>
                            <w:rPr>
                              <w:rFonts w:ascii="Trebuchet MS" w:hAnsi="Trebuchet MS"/>
                              <w:b/>
                              <w:color w:val="006600"/>
                            </w:rPr>
                          </w:pPr>
                        </w:p>
                        <w:p w:rsidR="00A13C2B" w:rsidRDefault="00A13C2B" w:rsidP="00A13C2B">
                          <w:pPr>
                            <w:jc w:val="center"/>
                            <w:rPr>
                              <w:rFonts w:ascii="Trebuchet MS" w:hAnsi="Trebuchet MS"/>
                              <w:b/>
                              <w:color w:val="006600"/>
                            </w:rPr>
                          </w:pPr>
                        </w:p>
                        <w:p w:rsidR="00A13C2B" w:rsidRDefault="00A13C2B" w:rsidP="00A13C2B">
                          <w:pPr>
                            <w:jc w:val="center"/>
                            <w:rPr>
                              <w:rFonts w:ascii="Trebuchet MS" w:hAnsi="Trebuchet MS"/>
                              <w:b/>
                              <w:color w:val="006600"/>
                              <w:sz w:val="28"/>
                            </w:rPr>
                          </w:pPr>
                        </w:p>
                        <w:p w:rsidR="00A13C2B" w:rsidRDefault="00A13C2B" w:rsidP="00A13C2B">
                          <w:pPr>
                            <w:jc w:val="center"/>
                            <w:rPr>
                              <w:rFonts w:ascii="Trebuchet MS" w:hAnsi="Trebuchet MS"/>
                              <w:b/>
                              <w:color w:val="006600"/>
                              <w:sz w:val="28"/>
                            </w:rPr>
                          </w:pPr>
                          <w:r w:rsidRPr="00605CF5">
                            <w:rPr>
                              <w:rFonts w:ascii="Trebuchet MS" w:hAnsi="Trebuchet MS"/>
                              <w:b/>
                              <w:color w:val="006600"/>
                              <w:sz w:val="28"/>
                            </w:rPr>
                            <w:t>BRAD THURMAN</w:t>
                          </w:r>
                          <w:r>
                            <w:rPr>
                              <w:rFonts w:ascii="Trebuchet MS" w:hAnsi="Trebuchet MS"/>
                              <w:b/>
                              <w:color w:val="006600"/>
                              <w:sz w:val="28"/>
                            </w:rPr>
                            <w:t>, SHERIFF</w:t>
                          </w:r>
                        </w:p>
                        <w:p w:rsidR="00A13C2B" w:rsidRDefault="00A13C2B" w:rsidP="00A13C2B">
                          <w:pPr>
                            <w:jc w:val="center"/>
                            <w:rPr>
                              <w:rFonts w:ascii="Trebuchet MS" w:hAnsi="Trebuchet MS"/>
                              <w:b/>
                              <w:color w:val="006600"/>
                              <w:sz w:val="28"/>
                            </w:rPr>
                          </w:pPr>
                        </w:p>
                        <w:p w:rsidR="00A13C2B" w:rsidRPr="00605CF5" w:rsidRDefault="007B183C" w:rsidP="00A13C2B">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8"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DB42" id="_x0000_t202" coordsize="21600,21600" o:spt="202" path="m,l,21600r21600,l21600,xe">
              <v:stroke joinstyle="miter"/>
              <v:path gradientshapeok="t" o:connecttype="rect"/>
            </v:shapetype>
            <v:shape id="Text Box 3" o:spid="_x0000_s1027" type="#_x0000_t202" style="position:absolute;margin-left:-53.25pt;margin-top:-13.8pt;width:543.7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" stroked="f">
              <v:textbox>
                <w:txbxContent>
                  <w:p w:rsidR="00A13C2B" w:rsidRPr="00605CF5" w:rsidRDefault="00A13C2B" w:rsidP="00A13C2B">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A13C2B" w:rsidRDefault="00A13C2B" w:rsidP="00A13C2B">
                    <w:pPr>
                      <w:jc w:val="center"/>
                      <w:rPr>
                        <w:rFonts w:ascii="Trebuchet MS" w:hAnsi="Trebuchet MS"/>
                        <w:b/>
                        <w:color w:val="006600"/>
                      </w:rPr>
                    </w:pPr>
                  </w:p>
                  <w:p w:rsidR="00A13C2B" w:rsidRDefault="00A13C2B" w:rsidP="00A13C2B">
                    <w:pPr>
                      <w:jc w:val="center"/>
                      <w:rPr>
                        <w:rFonts w:ascii="Trebuchet MS" w:hAnsi="Trebuchet MS"/>
                        <w:b/>
                        <w:color w:val="006600"/>
                      </w:rPr>
                    </w:pPr>
                  </w:p>
                  <w:p w:rsidR="00A13C2B" w:rsidRDefault="00A13C2B" w:rsidP="00A13C2B">
                    <w:pPr>
                      <w:jc w:val="center"/>
                      <w:rPr>
                        <w:rFonts w:ascii="Trebuchet MS" w:hAnsi="Trebuchet MS"/>
                        <w:b/>
                        <w:color w:val="006600"/>
                        <w:sz w:val="28"/>
                      </w:rPr>
                    </w:pPr>
                  </w:p>
                  <w:p w:rsidR="00A13C2B" w:rsidRDefault="00A13C2B" w:rsidP="00A13C2B">
                    <w:pPr>
                      <w:jc w:val="center"/>
                      <w:rPr>
                        <w:rFonts w:ascii="Trebuchet MS" w:hAnsi="Trebuchet MS"/>
                        <w:b/>
                        <w:color w:val="006600"/>
                        <w:sz w:val="28"/>
                      </w:rPr>
                    </w:pPr>
                    <w:r w:rsidRPr="00605CF5">
                      <w:rPr>
                        <w:rFonts w:ascii="Trebuchet MS" w:hAnsi="Trebuchet MS"/>
                        <w:b/>
                        <w:color w:val="006600"/>
                        <w:sz w:val="28"/>
                      </w:rPr>
                      <w:t>BRAD THURMAN</w:t>
                    </w:r>
                    <w:r>
                      <w:rPr>
                        <w:rFonts w:ascii="Trebuchet MS" w:hAnsi="Trebuchet MS"/>
                        <w:b/>
                        <w:color w:val="006600"/>
                        <w:sz w:val="28"/>
                      </w:rPr>
                      <w:t>, SHERIFF</w:t>
                    </w:r>
                  </w:p>
                  <w:p w:rsidR="00A13C2B" w:rsidRDefault="00A13C2B" w:rsidP="00A13C2B">
                    <w:pPr>
                      <w:jc w:val="center"/>
                      <w:rPr>
                        <w:rFonts w:ascii="Trebuchet MS" w:hAnsi="Trebuchet MS"/>
                        <w:b/>
                        <w:color w:val="006600"/>
                        <w:sz w:val="28"/>
                      </w:rPr>
                    </w:pPr>
                  </w:p>
                  <w:p w:rsidR="00A13C2B" w:rsidRPr="00605CF5" w:rsidRDefault="00A13C2B" w:rsidP="00A13C2B">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88" style="width:0;height:1.5pt" o:hralign="center" o:hrstd="t" o:hr="t" fillcolor="#a0a0a0" stroked="f"/>
                      </w:pict>
                    </w:r>
                  </w:p>
                </w:txbxContent>
              </v:textbox>
            </v:shape>
          </w:pict>
        </mc:Fallback>
      </mc:AlternateContent>
    </w:r>
    <w:r w:rsidRPr="00A13C2B">
      <w:rPr>
        <w:noProof/>
      </w:rPr>
      <w:drawing>
        <wp:anchor distT="0" distB="0" distL="114300" distR="114300" simplePos="0" relativeHeight="251669504" behindDoc="1" locked="0" layoutInCell="1" allowOverlap="1" wp14:anchorId="0B0E4C3F" wp14:editId="3E8FBCEB">
          <wp:simplePos x="0" y="0"/>
          <wp:positionH relativeFrom="column">
            <wp:posOffset>2171700</wp:posOffset>
          </wp:positionH>
          <wp:positionV relativeFrom="paragraph">
            <wp:posOffset>-247650</wp:posOffset>
          </wp:positionV>
          <wp:extent cx="1209675" cy="1202055"/>
          <wp:effectExtent l="0" t="0" r="9525" b="0"/>
          <wp:wrapThrough wrapText="bothSides">
            <wp:wrapPolygon edited="0">
              <wp:start x="0" y="0"/>
              <wp:lineTo x="0" y="21223"/>
              <wp:lineTo x="21430" y="21223"/>
              <wp:lineTo x="21430" y="0"/>
              <wp:lineTo x="0" y="0"/>
            </wp:wrapPolygon>
          </wp:wrapThrough>
          <wp:docPr id="9"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C2B">
      <w:rPr>
        <w:noProof/>
      </w:rPr>
      <mc:AlternateContent>
        <mc:Choice Requires="wps">
          <w:drawing>
            <wp:anchor distT="45720" distB="45720" distL="114300" distR="114300" simplePos="0" relativeHeight="251670528" behindDoc="0" locked="0" layoutInCell="1" allowOverlap="1" wp14:anchorId="1B7337ED" wp14:editId="2E353C17">
              <wp:simplePos x="0" y="0"/>
              <wp:positionH relativeFrom="margin">
                <wp:posOffset>47625</wp:posOffset>
              </wp:positionH>
              <wp:positionV relativeFrom="paragraph">
                <wp:posOffset>1182370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A13C2B" w:rsidRPr="00952441" w:rsidRDefault="00A13C2B" w:rsidP="00A13C2B">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337ED" id="_x0000_s1028" type="#_x0000_t202" style="position:absolute;margin-left:3.75pt;margin-top:93.1pt;width:431.45pt;height:1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" stroked="f" strokeweight=".25pt">
              <v:textbox>
                <w:txbxContent>
                  <w:p w:rsidR="00A13C2B" w:rsidRPr="00952441" w:rsidRDefault="00A13C2B" w:rsidP="00A13C2B">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Pr="00A13C2B">
      <w:rPr>
        <w:noProof/>
      </w:rPr>
      <mc:AlternateContent>
        <mc:Choice Requires="wps">
          <w:drawing>
            <wp:anchor distT="45720" distB="45720" distL="114300" distR="114300" simplePos="0" relativeHeight="251671552" behindDoc="0" locked="0" layoutInCell="1" allowOverlap="1" wp14:anchorId="338B5168" wp14:editId="02BEDA3A">
              <wp:simplePos x="0" y="0"/>
              <wp:positionH relativeFrom="column">
                <wp:posOffset>2868930</wp:posOffset>
              </wp:positionH>
              <wp:positionV relativeFrom="paragraph">
                <wp:posOffset>682625</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A13C2B" w:rsidRPr="00952441" w:rsidRDefault="00A13C2B" w:rsidP="00A13C2B">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B5168" id="_x0000_s1029" type="#_x0000_t202" style="position:absolute;margin-left:225.9pt;margin-top:53.75pt;width:63.75pt;height:16.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" stroked="f">
              <v:textbox>
                <w:txbxContent>
                  <w:p w:rsidR="00A13C2B" w:rsidRPr="00952441" w:rsidRDefault="00A13C2B" w:rsidP="00A13C2B">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F6515"/>
    <w:multiLevelType w:val="hybridMultilevel"/>
    <w:tmpl w:val="CF6E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19"/>
    <w:rsid w:val="00012310"/>
    <w:rsid w:val="000141BB"/>
    <w:rsid w:val="00032205"/>
    <w:rsid w:val="00062B78"/>
    <w:rsid w:val="00076AAA"/>
    <w:rsid w:val="00094E10"/>
    <w:rsid w:val="000B5946"/>
    <w:rsid w:val="000C233E"/>
    <w:rsid w:val="000E6427"/>
    <w:rsid w:val="000F2C79"/>
    <w:rsid w:val="000F4282"/>
    <w:rsid w:val="00137FBD"/>
    <w:rsid w:val="00153A64"/>
    <w:rsid w:val="001566B5"/>
    <w:rsid w:val="00182D0B"/>
    <w:rsid w:val="001A5ED0"/>
    <w:rsid w:val="001C0813"/>
    <w:rsid w:val="001D0A86"/>
    <w:rsid w:val="001E079F"/>
    <w:rsid w:val="001F4257"/>
    <w:rsid w:val="00225A73"/>
    <w:rsid w:val="00244043"/>
    <w:rsid w:val="002440D2"/>
    <w:rsid w:val="0028306A"/>
    <w:rsid w:val="002F37A9"/>
    <w:rsid w:val="0031152B"/>
    <w:rsid w:val="003333E1"/>
    <w:rsid w:val="003368CC"/>
    <w:rsid w:val="00343C73"/>
    <w:rsid w:val="00355E3A"/>
    <w:rsid w:val="00357D3D"/>
    <w:rsid w:val="003E2800"/>
    <w:rsid w:val="003E31DF"/>
    <w:rsid w:val="00402947"/>
    <w:rsid w:val="00480280"/>
    <w:rsid w:val="00483C2D"/>
    <w:rsid w:val="004B5FCB"/>
    <w:rsid w:val="004C5BE1"/>
    <w:rsid w:val="004C7F4D"/>
    <w:rsid w:val="004E073D"/>
    <w:rsid w:val="004E3B14"/>
    <w:rsid w:val="004E6C05"/>
    <w:rsid w:val="004F25C6"/>
    <w:rsid w:val="005013B8"/>
    <w:rsid w:val="00561111"/>
    <w:rsid w:val="00581675"/>
    <w:rsid w:val="005B0A4A"/>
    <w:rsid w:val="005B504A"/>
    <w:rsid w:val="00605CF5"/>
    <w:rsid w:val="00641ADD"/>
    <w:rsid w:val="00654C8A"/>
    <w:rsid w:val="00684B2C"/>
    <w:rsid w:val="00685B26"/>
    <w:rsid w:val="00691F3B"/>
    <w:rsid w:val="006C3D00"/>
    <w:rsid w:val="006D1FA0"/>
    <w:rsid w:val="006F10DC"/>
    <w:rsid w:val="006F5C59"/>
    <w:rsid w:val="0070492E"/>
    <w:rsid w:val="00706333"/>
    <w:rsid w:val="0071794C"/>
    <w:rsid w:val="0074230E"/>
    <w:rsid w:val="0076465D"/>
    <w:rsid w:val="007A327B"/>
    <w:rsid w:val="007A63B0"/>
    <w:rsid w:val="007B183C"/>
    <w:rsid w:val="007B2828"/>
    <w:rsid w:val="007C15D5"/>
    <w:rsid w:val="007D767A"/>
    <w:rsid w:val="007E4A87"/>
    <w:rsid w:val="007E57DD"/>
    <w:rsid w:val="00800E67"/>
    <w:rsid w:val="00862F21"/>
    <w:rsid w:val="00885F56"/>
    <w:rsid w:val="00906DF6"/>
    <w:rsid w:val="00906E50"/>
    <w:rsid w:val="00907CA9"/>
    <w:rsid w:val="00945F5B"/>
    <w:rsid w:val="0094796D"/>
    <w:rsid w:val="00952441"/>
    <w:rsid w:val="00953CEF"/>
    <w:rsid w:val="00964095"/>
    <w:rsid w:val="00965A4E"/>
    <w:rsid w:val="009B3C01"/>
    <w:rsid w:val="00A13C2B"/>
    <w:rsid w:val="00A15108"/>
    <w:rsid w:val="00A300F6"/>
    <w:rsid w:val="00AA4185"/>
    <w:rsid w:val="00AB1BF6"/>
    <w:rsid w:val="00AD3989"/>
    <w:rsid w:val="00AD7A23"/>
    <w:rsid w:val="00AE158C"/>
    <w:rsid w:val="00AE2189"/>
    <w:rsid w:val="00B06BB3"/>
    <w:rsid w:val="00B20DBC"/>
    <w:rsid w:val="00B22DE2"/>
    <w:rsid w:val="00B31391"/>
    <w:rsid w:val="00B37FC4"/>
    <w:rsid w:val="00B57565"/>
    <w:rsid w:val="00B67D65"/>
    <w:rsid w:val="00B747F1"/>
    <w:rsid w:val="00B94438"/>
    <w:rsid w:val="00B95229"/>
    <w:rsid w:val="00BD3AFF"/>
    <w:rsid w:val="00BF0A57"/>
    <w:rsid w:val="00C10189"/>
    <w:rsid w:val="00C10CA1"/>
    <w:rsid w:val="00C303F9"/>
    <w:rsid w:val="00C47873"/>
    <w:rsid w:val="00C72FE5"/>
    <w:rsid w:val="00C92F26"/>
    <w:rsid w:val="00CA356F"/>
    <w:rsid w:val="00CE5268"/>
    <w:rsid w:val="00CE6AE1"/>
    <w:rsid w:val="00D03E47"/>
    <w:rsid w:val="00D277A7"/>
    <w:rsid w:val="00D75F2D"/>
    <w:rsid w:val="00D85359"/>
    <w:rsid w:val="00D97A84"/>
    <w:rsid w:val="00DC6F90"/>
    <w:rsid w:val="00DE2380"/>
    <w:rsid w:val="00E070FC"/>
    <w:rsid w:val="00E135CD"/>
    <w:rsid w:val="00E710A3"/>
    <w:rsid w:val="00E71C5C"/>
    <w:rsid w:val="00E75136"/>
    <w:rsid w:val="00E80C10"/>
    <w:rsid w:val="00E92D1A"/>
    <w:rsid w:val="00ED5D54"/>
    <w:rsid w:val="00EE0A4F"/>
    <w:rsid w:val="00F21C29"/>
    <w:rsid w:val="00F27B09"/>
    <w:rsid w:val="00F645BA"/>
    <w:rsid w:val="00F91419"/>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5:docId w15:val="{327D0E73-235D-4623-87BB-657D668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 w:type="paragraph" w:styleId="ListParagraph">
    <w:name w:val="List Paragraph"/>
    <w:basedOn w:val="Normal"/>
    <w:uiPriority w:val="34"/>
    <w:qFormat/>
    <w:rsid w:val="0076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cowlitz.wa.us/sheri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F9BC-E21D-4BBC-9E48-E7F16243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AUG2019</Template>
  <TotalTime>167</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3104</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9</cp:revision>
  <cp:lastPrinted>2020-10-23T21:30:00Z</cp:lastPrinted>
  <dcterms:created xsi:type="dcterms:W3CDTF">2020-10-23T19:32:00Z</dcterms:created>
  <dcterms:modified xsi:type="dcterms:W3CDTF">2020-10-23T22:19:00Z</dcterms:modified>
</cp:coreProperties>
</file>