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1AFE" w:rsidRDefault="00813F86" w:rsidP="008C1AFE">
      <w:pPr>
        <w:pStyle w:val="Footer"/>
        <w:rPr>
          <w:rFonts w:ascii="Times" w:hAnsi="Times"/>
        </w:rPr>
      </w:pPr>
      <w:r w:rsidRPr="00813F86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-101600</wp:posOffset>
                </wp:positionH>
                <wp:positionV relativeFrom="paragraph">
                  <wp:posOffset>-19050</wp:posOffset>
                </wp:positionV>
                <wp:extent cx="2349500" cy="876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F86" w:rsidRDefault="00813F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510F3" wp14:editId="0E97E763">
                                  <wp:extent cx="2152650" cy="76809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CBS logo grayscale preferred - text.tif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b="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49" cy="768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-1.5pt;width:18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" filled="f" stroked="f">
                <v:textbox>
                  <w:txbxContent>
                    <w:p w:rsidR="00813F86" w:rsidRDefault="00813F86">
                      <w:r>
                        <w:rPr>
                          <w:noProof/>
                        </w:rPr>
                        <w:drawing>
                          <wp:inline distT="0" distB="0" distL="0" distR="0" wp14:anchorId="02F510F3" wp14:editId="0E97E763">
                            <wp:extent cx="2152650" cy="76809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CBS logo grayscale preferred - text.tif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" b="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52649" cy="7680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1AFE" w:rsidRDefault="008C1AFE" w:rsidP="008C1AFE">
      <w:r>
        <w:t>Fo</w:t>
      </w:r>
      <w:r w:rsidR="00E45D7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9C6E786" wp14:editId="5EACE7C1">
                <wp:simplePos x="0" y="0"/>
                <wp:positionH relativeFrom="column">
                  <wp:posOffset>-513080</wp:posOffset>
                </wp:positionH>
                <wp:positionV relativeFrom="page">
                  <wp:posOffset>101600</wp:posOffset>
                </wp:positionV>
                <wp:extent cx="7040880" cy="122682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1226820"/>
                          <a:chOff x="576" y="230"/>
                          <a:chExt cx="11088" cy="193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230"/>
                            <a:ext cx="3600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0"/>
                              </w:tblGrid>
                              <w:tr w:rsidR="008C1AFE">
                                <w:trPr>
                                  <w:trHeight w:val="902"/>
                                </w:trPr>
                                <w:tc>
                                  <w:tcPr>
                                    <w:tcW w:w="3420" w:type="dxa"/>
                                  </w:tcPr>
                                  <w:p w:rsidR="008C1AFE" w:rsidRDefault="008C1AFE">
                                    <w:pPr>
                                      <w:jc w:val="center"/>
                                      <w:rPr>
                                        <w:rFonts w:ascii="Century Schoolbook" w:hAnsi="Century Schoolbook"/>
                                        <w:b/>
                                        <w:sz w:val="72"/>
                                        <w:u w:val="single"/>
                                      </w:rPr>
                                    </w:pPr>
                                    <w:bookmarkStart w:id="1" w:name="bmTOPLINE"/>
                                    <w:bookmarkEnd w:id="1"/>
                                    <w:r>
                                      <w:rPr>
                                        <w:rFonts w:ascii="Century Schoolbook" w:hAnsi="Century Schoolbook"/>
                                        <w:b/>
                                        <w:sz w:val="72"/>
                                        <w:u w:val="single"/>
                                      </w:rPr>
                                      <w:t>NEWS</w:t>
                                    </w:r>
                                  </w:p>
                                </w:tc>
                              </w:tr>
                              <w:tr w:rsidR="008C1AFE">
                                <w:trPr>
                                  <w:trHeight w:hRule="exact" w:val="632"/>
                                </w:trPr>
                                <w:tc>
                                  <w:tcPr>
                                    <w:tcW w:w="3420" w:type="dxa"/>
                                  </w:tcPr>
                                  <w:p w:rsidR="008C1AFE" w:rsidRDefault="008C1AFE">
                                    <w:pPr>
                                      <w:jc w:val="center"/>
                                      <w:rPr>
                                        <w:rFonts w:ascii="Century Schoolbook" w:hAnsi="Century Schoolbook"/>
                                        <w:b/>
                                        <w:spacing w:val="20"/>
                                        <w:sz w:val="48"/>
                                      </w:rPr>
                                    </w:pPr>
                                    <w:bookmarkStart w:id="2" w:name="bmBOTTOMLINE"/>
                                    <w:bookmarkEnd w:id="2"/>
                                    <w:r>
                                      <w:rPr>
                                        <w:rFonts w:ascii="Century Schoolbook" w:hAnsi="Century Schoolbook"/>
                                        <w:b/>
                                        <w:spacing w:val="20"/>
                                        <w:sz w:val="48"/>
                                      </w:rPr>
                                      <w:t>RELEASE</w:t>
                                    </w:r>
                                  </w:p>
                                </w:tc>
                              </w:tr>
                            </w:tbl>
                            <w:p w:rsidR="008C1AFE" w:rsidRDefault="008C1AFE" w:rsidP="008C1AF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1724"/>
                            <a:ext cx="11088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AFE" w:rsidRDefault="00750C6D" w:rsidP="008C1AFE">
                              <w:pPr>
                                <w:pBdr>
                                  <w:top w:val="single" w:sz="4" w:space="1" w:color="auto"/>
                                </w:pBdr>
                                <w:jc w:val="center"/>
                              </w:pPr>
                              <w:r>
                                <w:rPr>
                                  <w:b/>
                                  <w:spacing w:val="30"/>
                                </w:rPr>
                                <w:t>Director’s Office</w:t>
                              </w:r>
                              <w:r w:rsidR="008C1AFE">
                                <w:rPr>
                                  <w:b/>
                                  <w:spacing w:val="30"/>
                                </w:rPr>
                                <w:t xml:space="preserve">, 350 Winter St. NE, Room </w:t>
                              </w:r>
                              <w:r>
                                <w:rPr>
                                  <w:b/>
                                  <w:spacing w:val="30"/>
                                </w:rPr>
                                <w:t>20</w:t>
                              </w:r>
                              <w:r w:rsidR="008C1AFE">
                                <w:rPr>
                                  <w:b/>
                                  <w:spacing w:val="30"/>
                                </w:rPr>
                                <w:t>0, Salem, Oregon 97301-3878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6E786" id="Group 2" o:spid="_x0000_s1027" style="position:absolute;margin-left:-40.4pt;margin-top:8pt;width:554.4pt;height:96.6pt;z-index:251659264;mso-position-vertical-relative:page" coordorigin="576,230" coordsize="11088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064;top:230;width:3600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420"/>
                        </w:tblGrid>
                        <w:tr w:rsidR="008C1AFE">
                          <w:trPr>
                            <w:trHeight w:val="902"/>
                          </w:trPr>
                          <w:tc>
                            <w:tcPr>
                              <w:tcW w:w="3420" w:type="dxa"/>
                            </w:tcPr>
                            <w:p w:rsidR="008C1AFE" w:rsidRDefault="008C1AFE">
                              <w:pPr>
                                <w:jc w:val="center"/>
                                <w:rPr>
                                  <w:rFonts w:ascii="Century Schoolbook" w:hAnsi="Century Schoolbook"/>
                                  <w:b/>
                                  <w:sz w:val="72"/>
                                  <w:u w:val="single"/>
                                </w:rPr>
                              </w:pPr>
                              <w:bookmarkStart w:id="3" w:name="bmTOPLINE"/>
                              <w:bookmarkEnd w:id="3"/>
                              <w:r>
                                <w:rPr>
                                  <w:rFonts w:ascii="Century Schoolbook" w:hAnsi="Century Schoolbook"/>
                                  <w:b/>
                                  <w:sz w:val="72"/>
                                  <w:u w:val="single"/>
                                </w:rPr>
                                <w:t>NEWS</w:t>
                              </w:r>
                            </w:p>
                          </w:tc>
                        </w:tr>
                        <w:tr w:rsidR="008C1AFE">
                          <w:trPr>
                            <w:trHeight w:hRule="exact" w:val="632"/>
                          </w:trPr>
                          <w:tc>
                            <w:tcPr>
                              <w:tcW w:w="3420" w:type="dxa"/>
                            </w:tcPr>
                            <w:p w:rsidR="008C1AFE" w:rsidRDefault="008C1AFE">
                              <w:pPr>
                                <w:jc w:val="center"/>
                                <w:rPr>
                                  <w:rFonts w:ascii="Century Schoolbook" w:hAnsi="Century Schoolbook"/>
                                  <w:b/>
                                  <w:spacing w:val="20"/>
                                  <w:sz w:val="48"/>
                                </w:rPr>
                              </w:pPr>
                              <w:bookmarkStart w:id="4" w:name="bmBOTTOMLINE"/>
                              <w:bookmarkEnd w:id="4"/>
                              <w:r>
                                <w:rPr>
                                  <w:rFonts w:ascii="Century Schoolbook" w:hAnsi="Century Schoolbook"/>
                                  <w:b/>
                                  <w:spacing w:val="20"/>
                                  <w:sz w:val="48"/>
                                </w:rPr>
                                <w:t>RELEASE</w:t>
                              </w:r>
                            </w:p>
                          </w:tc>
                        </w:tr>
                      </w:tbl>
                      <w:p w:rsidR="008C1AFE" w:rsidRDefault="008C1AFE" w:rsidP="008C1AF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576;top:1724;width:1108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8C1AFE" w:rsidRDefault="00750C6D" w:rsidP="008C1AFE">
                        <w:pPr>
                          <w:pBdr>
                            <w:top w:val="single" w:sz="4" w:space="1" w:color="auto"/>
                          </w:pBdr>
                          <w:jc w:val="center"/>
                        </w:pPr>
                        <w:r>
                          <w:rPr>
                            <w:b/>
                            <w:spacing w:val="30"/>
                          </w:rPr>
                          <w:t>Director’s Office</w:t>
                        </w:r>
                        <w:r w:rsidR="008C1AFE">
                          <w:rPr>
                            <w:b/>
                            <w:spacing w:val="30"/>
                          </w:rPr>
                          <w:t xml:space="preserve">, 350 Winter St. NE, Room </w:t>
                        </w:r>
                        <w:r>
                          <w:rPr>
                            <w:b/>
                            <w:spacing w:val="30"/>
                          </w:rPr>
                          <w:t>20</w:t>
                        </w:r>
                        <w:r w:rsidR="008C1AFE">
                          <w:rPr>
                            <w:b/>
                            <w:spacing w:val="30"/>
                          </w:rPr>
                          <w:t>0, Salem, Oregon 97301-3878</w:t>
                        </w:r>
                      </w:p>
                    </w:txbxContent>
                  </v:textbox>
                </v:shape>
                <w10:wrap type="topAndBottom" anchory="page"/>
                <w10:anchorlock/>
              </v:group>
            </w:pict>
          </mc:Fallback>
        </mc:AlternateContent>
      </w:r>
      <w:r>
        <w:t>r immediate release:</w:t>
      </w:r>
      <w:r w:rsidR="00210B03">
        <w:tab/>
      </w:r>
      <w:r w:rsidR="00210B03">
        <w:tab/>
      </w:r>
      <w:r w:rsidR="00210B03">
        <w:tab/>
      </w:r>
      <w:r>
        <w:t xml:space="preserve">         Contact information:</w:t>
      </w:r>
    </w:p>
    <w:p w:rsidR="008C1AFE" w:rsidRDefault="00DC3DB6" w:rsidP="00210B03">
      <w:pPr>
        <w:tabs>
          <w:tab w:val="left" w:pos="4860"/>
        </w:tabs>
        <w:ind w:left="7200" w:hanging="7200"/>
      </w:pPr>
      <w:r>
        <w:t xml:space="preserve">Jan. </w:t>
      </w:r>
      <w:r w:rsidR="004556EE">
        <w:t>30</w:t>
      </w:r>
      <w:r>
        <w:t>, 2020</w:t>
      </w:r>
      <w:r w:rsidR="00210B03">
        <w:tab/>
      </w:r>
      <w:r w:rsidR="007149FD">
        <w:t>Leah Andrews</w:t>
      </w:r>
      <w:r w:rsidR="008C1AFE">
        <w:t xml:space="preserve">, </w:t>
      </w:r>
      <w:r w:rsidR="007149FD">
        <w:t>Director of Communications</w:t>
      </w:r>
    </w:p>
    <w:p w:rsidR="008C1AFE" w:rsidRDefault="008C1AFE" w:rsidP="008C1AFE">
      <w:pPr>
        <w:ind w:left="7200" w:hanging="7200"/>
      </w:pPr>
      <w:r>
        <w:t xml:space="preserve">                                                    </w:t>
      </w:r>
      <w:r w:rsidR="00F6720D">
        <w:t xml:space="preserve">                             </w:t>
      </w:r>
      <w:r w:rsidR="007149FD">
        <w:t>503-302-8966</w:t>
      </w:r>
    </w:p>
    <w:p w:rsidR="008C1AFE" w:rsidRDefault="008C1AFE" w:rsidP="008C1AFE">
      <w:pPr>
        <w:ind w:left="7200" w:hanging="7200"/>
      </w:pPr>
      <w:r>
        <w:t xml:space="preserve">                                                                                 </w:t>
      </w:r>
      <w:r w:rsidR="007149FD">
        <w:t>leah.k.andrews</w:t>
      </w:r>
      <w:r>
        <w:t>@oregon.gov</w:t>
      </w:r>
    </w:p>
    <w:p w:rsidR="008C1AFE" w:rsidRDefault="008C1AFE" w:rsidP="008C1AFE">
      <w:pPr>
        <w:ind w:left="7200" w:hanging="7200"/>
      </w:pPr>
    </w:p>
    <w:p w:rsidR="007149FD" w:rsidRPr="007149FD" w:rsidRDefault="00EA1EBA" w:rsidP="007149FD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Public charge ruling will not affect Oregonians receiving a marketplace health insurance </w:t>
      </w:r>
      <w:r w:rsidR="0079763D">
        <w:rPr>
          <w:b/>
          <w:bCs/>
          <w:color w:val="000000"/>
          <w:sz w:val="36"/>
          <w:szCs w:val="36"/>
        </w:rPr>
        <w:t>subsidy</w:t>
      </w:r>
    </w:p>
    <w:p w:rsidR="008A4357" w:rsidRDefault="008A4357" w:rsidP="007149FD">
      <w:pPr>
        <w:ind w:right="252"/>
        <w:jc w:val="both"/>
        <w:rPr>
          <w:i/>
          <w:iCs/>
          <w:color w:val="000000"/>
        </w:rPr>
      </w:pPr>
    </w:p>
    <w:p w:rsidR="00E54BCA" w:rsidRDefault="006B1F2D" w:rsidP="007149FD">
      <w:r>
        <w:t>T</w:t>
      </w:r>
      <w:r w:rsidR="00CD52D2">
        <w:t>he U.S. Department of Homeland Security’s public charge rule</w:t>
      </w:r>
      <w:r>
        <w:t xml:space="preserve">, which </w:t>
      </w:r>
      <w:r w:rsidR="00E54BCA">
        <w:t>can make it more difficult for immigrants to receive green cards</w:t>
      </w:r>
      <w:r w:rsidR="00F230ED">
        <w:t>,</w:t>
      </w:r>
      <w:r w:rsidR="00E54BCA">
        <w:t xml:space="preserve"> does not apply to the </w:t>
      </w:r>
      <w:r w:rsidR="00F230ED">
        <w:t xml:space="preserve">Oregon </w:t>
      </w:r>
      <w:r w:rsidR="00E54BCA">
        <w:t>Health Insurance Marketplace</w:t>
      </w:r>
      <w:r>
        <w:t>.</w:t>
      </w:r>
    </w:p>
    <w:p w:rsidR="006B1F2D" w:rsidRDefault="006B1F2D" w:rsidP="007149FD"/>
    <w:p w:rsidR="006B1F2D" w:rsidRDefault="006B1F2D" w:rsidP="006B1F2D">
      <w:r>
        <w:t>“</w:t>
      </w:r>
      <w:r w:rsidR="0079763D">
        <w:t xml:space="preserve">You don’t need to </w:t>
      </w:r>
      <w:r>
        <w:t>give up your coverage</w:t>
      </w:r>
      <w:r w:rsidR="0079763D">
        <w:t>,’</w:t>
      </w:r>
      <w:r>
        <w:t xml:space="preserve">” said </w:t>
      </w:r>
      <w:r w:rsidR="00E54BCA">
        <w:t xml:space="preserve">Chiqui Flowers, </w:t>
      </w:r>
      <w:r>
        <w:t xml:space="preserve">Oregon </w:t>
      </w:r>
      <w:r w:rsidR="004556EE">
        <w:t>Health Insurance Marketplace</w:t>
      </w:r>
      <w:r w:rsidR="00F230ED">
        <w:t xml:space="preserve"> administrator. The Marketplace is</w:t>
      </w:r>
      <w:r w:rsidR="004556EE">
        <w:t xml:space="preserve"> a state-level partner to HealthCare.gov </w:t>
      </w:r>
      <w:r w:rsidR="00F230ED">
        <w:t xml:space="preserve">that </w:t>
      </w:r>
      <w:r>
        <w:t xml:space="preserve">helps people who don’t have health insurance through work or other programs purchase insurance, in many cases with a subsidy. </w:t>
      </w:r>
    </w:p>
    <w:p w:rsidR="006B1F2D" w:rsidRDefault="006B1F2D" w:rsidP="00E54BCA"/>
    <w:p w:rsidR="00E54BCA" w:rsidRDefault="00E54BCA" w:rsidP="00E54BCA">
      <w:pPr>
        <w:rPr>
          <w:sz w:val="22"/>
          <w:szCs w:val="22"/>
        </w:rPr>
      </w:pPr>
      <w:r>
        <w:t>“</w:t>
      </w:r>
      <w:r w:rsidR="004556EE">
        <w:t xml:space="preserve">For the more than </w:t>
      </w:r>
      <w:r w:rsidR="00F230ED">
        <w:t>100</w:t>
      </w:r>
      <w:r>
        <w:t>,000 Oregonians who signed up for 2020 coverage during the open enrollment period</w:t>
      </w:r>
      <w:r w:rsidR="004556EE">
        <w:t xml:space="preserve"> through </w:t>
      </w:r>
      <w:r w:rsidR="00F230ED">
        <w:t>HealthCare</w:t>
      </w:r>
      <w:r w:rsidR="004556EE">
        <w:t>.gov</w:t>
      </w:r>
      <w:r>
        <w:t xml:space="preserve">, their tax credits </w:t>
      </w:r>
      <w:r w:rsidR="00F230ED">
        <w:t xml:space="preserve">that </w:t>
      </w:r>
      <w:r>
        <w:t>help lower their monthly premiums are not affected by the public charge rule</w:t>
      </w:r>
      <w:r w:rsidR="00F230ED">
        <w:t>,</w:t>
      </w:r>
      <w:r>
        <w:t>”</w:t>
      </w:r>
      <w:r w:rsidR="00F230ED">
        <w:t xml:space="preserve"> she said.</w:t>
      </w:r>
    </w:p>
    <w:p w:rsidR="00E54BCA" w:rsidRDefault="00E54BCA" w:rsidP="007149FD"/>
    <w:p w:rsidR="00E54BCA" w:rsidRDefault="006B1F2D" w:rsidP="007149FD">
      <w:r>
        <w:t xml:space="preserve">A ruling by the Supreme Court on Monday </w:t>
      </w:r>
      <w:r w:rsidR="00F230ED">
        <w:t xml:space="preserve">lifted </w:t>
      </w:r>
      <w:r>
        <w:t xml:space="preserve">an injunction on the public charge rule. If </w:t>
      </w:r>
      <w:r w:rsidR="00E54BCA">
        <w:t>someone is determined to be a public charge</w:t>
      </w:r>
      <w:r w:rsidR="00F230ED">
        <w:t>,</w:t>
      </w:r>
      <w:r w:rsidR="00E54BCA">
        <w:t xml:space="preserve"> it is more difficult to get a green card</w:t>
      </w:r>
      <w:r w:rsidR="00F230ED">
        <w:t>. T</w:t>
      </w:r>
      <w:r w:rsidR="00E54BCA">
        <w:t xml:space="preserve">he new rule expands the benefits that may be considered in determining a public charge.  </w:t>
      </w:r>
    </w:p>
    <w:p w:rsidR="00CD52D2" w:rsidRPr="00F230ED" w:rsidRDefault="00CD52D2" w:rsidP="007149FD"/>
    <w:p w:rsidR="006B1F2D" w:rsidRPr="00A720E9" w:rsidRDefault="006B1F2D" w:rsidP="0079763D">
      <w:r w:rsidRPr="00F230ED">
        <w:t>The public charge rule was expanded to include</w:t>
      </w:r>
      <w:r w:rsidR="0079763D" w:rsidRPr="00F230ED">
        <w:t xml:space="preserve"> benefits such as food stamps</w:t>
      </w:r>
      <w:r w:rsidR="00F230ED">
        <w:t>;</w:t>
      </w:r>
      <w:r w:rsidR="00F230ED" w:rsidRPr="00F230ED">
        <w:t xml:space="preserve"> </w:t>
      </w:r>
      <w:r w:rsidR="0079763D" w:rsidRPr="00F230ED">
        <w:t>Medicaid</w:t>
      </w:r>
      <w:r w:rsidR="00F230ED" w:rsidRPr="00F230ED">
        <w:t>-</w:t>
      </w:r>
      <w:r w:rsidR="0079763D" w:rsidRPr="00F230ED">
        <w:t>funded long-term care</w:t>
      </w:r>
      <w:r w:rsidR="00F230ED">
        <w:t>;</w:t>
      </w:r>
      <w:r w:rsidR="00F230ED" w:rsidRPr="00F230ED">
        <w:t xml:space="preserve"> </w:t>
      </w:r>
      <w:r w:rsidR="0079763D" w:rsidRPr="00F230ED">
        <w:t>Section 8 rental assistance and subsidized housing</w:t>
      </w:r>
      <w:r w:rsidR="00F230ED">
        <w:t>;</w:t>
      </w:r>
      <w:r w:rsidR="00F230ED" w:rsidRPr="00F230ED">
        <w:t xml:space="preserve"> </w:t>
      </w:r>
      <w:r w:rsidR="00F230ED" w:rsidRPr="00A720E9">
        <w:t>non</w:t>
      </w:r>
      <w:r w:rsidRPr="00A720E9">
        <w:t>-emergency Oregon Health Plan (i.e., Medicaid) coverage for non-pregnant adults 21 and older</w:t>
      </w:r>
      <w:r w:rsidR="00F230ED">
        <w:t>;</w:t>
      </w:r>
      <w:r w:rsidR="0079763D" w:rsidRPr="00A720E9">
        <w:t xml:space="preserve"> and </w:t>
      </w:r>
      <w:r w:rsidR="00F230ED" w:rsidRPr="00A720E9">
        <w:t>federal</w:t>
      </w:r>
      <w:r w:rsidRPr="00A720E9">
        <w:t>, state</w:t>
      </w:r>
      <w:r w:rsidR="00F230ED">
        <w:t>,</w:t>
      </w:r>
      <w:r w:rsidRPr="00A720E9">
        <w:t xml:space="preserve"> or local cash assistance programs.</w:t>
      </w:r>
    </w:p>
    <w:p w:rsidR="0079763D" w:rsidRPr="00A720E9" w:rsidRDefault="006B1F2D" w:rsidP="006B1F2D">
      <w:pPr>
        <w:shd w:val="clear" w:color="auto" w:fill="FFFFFF"/>
        <w:spacing w:before="100" w:beforeAutospacing="1" w:after="100" w:afterAutospacing="1"/>
      </w:pPr>
      <w:r w:rsidRPr="00A720E9">
        <w:t xml:space="preserve">“This may be </w:t>
      </w:r>
      <w:r w:rsidR="00F230ED">
        <w:t>confusing</w:t>
      </w:r>
      <w:r w:rsidRPr="00A720E9">
        <w:t xml:space="preserve"> for some Oregonians. We want to make sure that they don’t give up their health insurance in this confusion,” Flowers said. “</w:t>
      </w:r>
      <w:r w:rsidR="0079763D" w:rsidRPr="00F230ED">
        <w:t xml:space="preserve">Applying for coverage and using tax credits </w:t>
      </w:r>
      <w:r w:rsidR="00F230ED" w:rsidRPr="00F230ED">
        <w:t xml:space="preserve">are not included in </w:t>
      </w:r>
      <w:r w:rsidR="0079763D" w:rsidRPr="00F230ED">
        <w:t>the public charge rule.</w:t>
      </w:r>
      <w:r w:rsidR="00F34676" w:rsidRPr="00F230ED">
        <w:t>”</w:t>
      </w:r>
    </w:p>
    <w:p w:rsidR="006B1F2D" w:rsidRDefault="006B1F2D" w:rsidP="006B1F2D">
      <w:pPr>
        <w:shd w:val="clear" w:color="auto" w:fill="FFFFFF"/>
        <w:spacing w:before="100" w:beforeAutospacing="1" w:after="100" w:afterAutospacing="1"/>
      </w:pPr>
      <w:r>
        <w:t>For 2020, eligible Oregonians receive</w:t>
      </w:r>
      <w:r w:rsidR="0079763D">
        <w:t>d</w:t>
      </w:r>
      <w:r>
        <w:t xml:space="preserve"> at least $450 in tax credits every month to apply towards their monthly premiums.</w:t>
      </w:r>
    </w:p>
    <w:p w:rsidR="00057663" w:rsidRDefault="00F34676" w:rsidP="00F34676">
      <w:pPr>
        <w:shd w:val="clear" w:color="auto" w:fill="FFFFFF"/>
        <w:spacing w:before="100" w:beforeAutospacing="1" w:after="100" w:afterAutospacing="1"/>
      </w:pPr>
      <w:r>
        <w:t>“</w:t>
      </w:r>
      <w:r w:rsidR="00B63F17">
        <w:t>Helping Oregonians find affordable insurance helps them live better</w:t>
      </w:r>
      <w:r>
        <w:t>,</w:t>
      </w:r>
      <w:r w:rsidR="00B63F17">
        <w:t xml:space="preserve"> healthier lives and it benefits Oregon in cost savings and more efficient use of resources</w:t>
      </w:r>
      <w:r w:rsidR="00F230ED">
        <w:t>. C</w:t>
      </w:r>
      <w:r>
        <w:t xml:space="preserve">onfusion about this issue could be </w:t>
      </w:r>
      <w:r w:rsidR="00F230ED">
        <w:t xml:space="preserve">harmful </w:t>
      </w:r>
      <w:r>
        <w:t>on ma</w:t>
      </w:r>
      <w:r w:rsidR="00EE0C6E">
        <w:t>ny levels</w:t>
      </w:r>
      <w:r w:rsidR="00B63F17">
        <w:t>,”</w:t>
      </w:r>
      <w:r>
        <w:t xml:space="preserve"> said Flowers</w:t>
      </w:r>
      <w:r w:rsidR="00B63F17">
        <w:t xml:space="preserve">. </w:t>
      </w:r>
      <w:r w:rsidR="005A638F">
        <w:t xml:space="preserve"> </w:t>
      </w:r>
    </w:p>
    <w:p w:rsidR="008A4357" w:rsidRDefault="008A4357" w:rsidP="008A4357">
      <w:pPr>
        <w:ind w:left="180" w:right="252"/>
        <w:jc w:val="center"/>
      </w:pPr>
      <w:r>
        <w:t>###</w:t>
      </w:r>
    </w:p>
    <w:p w:rsidR="00057663" w:rsidRDefault="00057663" w:rsidP="008A4357">
      <w:pPr>
        <w:ind w:left="180" w:right="252"/>
        <w:jc w:val="center"/>
      </w:pPr>
    </w:p>
    <w:p w:rsidR="008A4357" w:rsidRDefault="00DC3DB6" w:rsidP="00A720E9">
      <w:pPr>
        <w:ind w:left="180" w:right="252"/>
      </w:pPr>
      <w:r>
        <w:rPr>
          <w:b/>
        </w:rPr>
        <w:t>The</w:t>
      </w:r>
      <w:r w:rsidR="004556EE">
        <w:rPr>
          <w:b/>
        </w:rPr>
        <w:t xml:space="preserve"> Oregon Health Insurance Marketplace</w:t>
      </w:r>
      <w:r>
        <w:rPr>
          <w:b/>
        </w:rPr>
        <w:t xml:space="preserve"> </w:t>
      </w:r>
      <w:r w:rsidR="004556EE">
        <w:t>helps Oregonians get coverage and financial assistance through HealthCare.gov. It is a division of the Department of Consumer and Business Services (DCBS)</w:t>
      </w:r>
      <w:r w:rsidR="00F230ED">
        <w:t>.</w:t>
      </w:r>
      <w:r w:rsidR="004556EE">
        <w:t xml:space="preserve"> For more information, go to OregonHealthCare</w:t>
      </w:r>
      <w:r w:rsidR="00F230ED">
        <w:t>.gov.</w:t>
      </w:r>
    </w:p>
    <w:p w:rsidR="00DC3DB6" w:rsidRDefault="00DC3DB6" w:rsidP="00A720E9">
      <w:pPr>
        <w:ind w:right="252"/>
        <w:rPr>
          <w:rFonts w:cs="Times New Roman (Arabic)"/>
          <w:b/>
        </w:rPr>
      </w:pPr>
    </w:p>
    <w:p w:rsidR="00A653DD" w:rsidRDefault="00E27251" w:rsidP="00A720E9">
      <w:pPr>
        <w:ind w:left="180" w:right="252"/>
      </w:pPr>
      <w:r>
        <w:rPr>
          <w:rFonts w:cs="Times New Roman (Arabic)"/>
          <w:b/>
        </w:rPr>
        <w:t xml:space="preserve">About DCBS: </w:t>
      </w:r>
      <w:r w:rsidR="00210B03" w:rsidRPr="00210B03">
        <w:rPr>
          <w:rFonts w:cs="Times New Roman (Arabic)"/>
        </w:rPr>
        <w:t>The</w:t>
      </w:r>
      <w:r>
        <w:rPr>
          <w:rFonts w:cs="Times New Roman (Arabic)"/>
        </w:rPr>
        <w:t xml:space="preserve"> Oregon</w:t>
      </w:r>
      <w:r w:rsidR="00210B03" w:rsidRPr="00210B03">
        <w:rPr>
          <w:rFonts w:cs="Times New Roman (Arabic)"/>
        </w:rPr>
        <w:t xml:space="preserve"> Department of Consumer and Business Services is Oregon’s largest business regulatory and consumer protection agency. For more information, go to </w:t>
      </w:r>
      <w:hyperlink r:id="rId9" w:history="1">
        <w:r w:rsidR="00210B03" w:rsidRPr="00210B03">
          <w:rPr>
            <w:rFonts w:cs="Times New Roman (Arabic)"/>
            <w:color w:val="0000FF"/>
            <w:u w:val="single"/>
          </w:rPr>
          <w:t>www.dcbs.oregon.gov</w:t>
        </w:r>
      </w:hyperlink>
      <w:r w:rsidR="00210B03" w:rsidRPr="00210B03">
        <w:rPr>
          <w:rFonts w:cs="Times New Roman (Arabic)"/>
        </w:rPr>
        <w:t xml:space="preserve">. Follow DCBS on Twitter: </w:t>
      </w:r>
      <w:hyperlink r:id="rId10" w:history="1">
        <w:r w:rsidR="00210B03" w:rsidRPr="00210B03">
          <w:rPr>
            <w:rFonts w:cs="Times New Roman (Arabic)"/>
            <w:color w:val="0000FF"/>
            <w:u w:val="single"/>
          </w:rPr>
          <w:t>twitter.com/OregonDCBS</w:t>
        </w:r>
      </w:hyperlink>
      <w:r w:rsidR="00210B03" w:rsidRPr="00210B03">
        <w:rPr>
          <w:rFonts w:cs="Times New Roman (Arabic)"/>
        </w:rPr>
        <w:t xml:space="preserve">. Receive consumer help and information on insurance, mortgages, investments, workplace safety, and more. </w:t>
      </w:r>
    </w:p>
    <w:sectPr w:rsidR="00A653DD" w:rsidSect="00813F86">
      <w:footerReference w:type="default" r:id="rId11"/>
      <w:pgSz w:w="12240" w:h="15840"/>
      <w:pgMar w:top="3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59" w:rsidRDefault="000F5459">
      <w:r>
        <w:separator/>
      </w:r>
    </w:p>
  </w:endnote>
  <w:endnote w:type="continuationSeparator" w:id="0">
    <w:p w:rsidR="000F5459" w:rsidRDefault="000F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Arabic)"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58" w:rsidRPr="00F731B4" w:rsidRDefault="00E45D7E" w:rsidP="00F731B4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ED65C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59" w:rsidRDefault="000F5459">
      <w:r>
        <w:separator/>
      </w:r>
    </w:p>
  </w:footnote>
  <w:footnote w:type="continuationSeparator" w:id="0">
    <w:p w:rsidR="000F5459" w:rsidRDefault="000F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A0409"/>
    <w:multiLevelType w:val="multilevel"/>
    <w:tmpl w:val="14E4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FE"/>
    <w:rsid w:val="00057663"/>
    <w:rsid w:val="000721E4"/>
    <w:rsid w:val="000E0D93"/>
    <w:rsid w:val="000F5459"/>
    <w:rsid w:val="0013056E"/>
    <w:rsid w:val="001922F6"/>
    <w:rsid w:val="001B38A3"/>
    <w:rsid w:val="001C7B8E"/>
    <w:rsid w:val="001E18E9"/>
    <w:rsid w:val="001F1118"/>
    <w:rsid w:val="00210B03"/>
    <w:rsid w:val="00337C61"/>
    <w:rsid w:val="0036470B"/>
    <w:rsid w:val="00401165"/>
    <w:rsid w:val="004338A1"/>
    <w:rsid w:val="004556EE"/>
    <w:rsid w:val="004B22D1"/>
    <w:rsid w:val="004D29B2"/>
    <w:rsid w:val="004E0AFA"/>
    <w:rsid w:val="004E135E"/>
    <w:rsid w:val="004E59D1"/>
    <w:rsid w:val="004F5141"/>
    <w:rsid w:val="005A638F"/>
    <w:rsid w:val="00634261"/>
    <w:rsid w:val="00655BF3"/>
    <w:rsid w:val="006B1F2D"/>
    <w:rsid w:val="007149FD"/>
    <w:rsid w:val="00750C6D"/>
    <w:rsid w:val="0079763D"/>
    <w:rsid w:val="007A24DA"/>
    <w:rsid w:val="007B608F"/>
    <w:rsid w:val="00813F86"/>
    <w:rsid w:val="00866A74"/>
    <w:rsid w:val="008A4357"/>
    <w:rsid w:val="008B09D9"/>
    <w:rsid w:val="008C1AFE"/>
    <w:rsid w:val="00916445"/>
    <w:rsid w:val="00A27A9C"/>
    <w:rsid w:val="00A509BB"/>
    <w:rsid w:val="00A62BD8"/>
    <w:rsid w:val="00A653DD"/>
    <w:rsid w:val="00A720E9"/>
    <w:rsid w:val="00A76AEA"/>
    <w:rsid w:val="00AC04A0"/>
    <w:rsid w:val="00B63F17"/>
    <w:rsid w:val="00B71F67"/>
    <w:rsid w:val="00B828DE"/>
    <w:rsid w:val="00BD5219"/>
    <w:rsid w:val="00C4238F"/>
    <w:rsid w:val="00C56A1B"/>
    <w:rsid w:val="00CD52D2"/>
    <w:rsid w:val="00CE39D8"/>
    <w:rsid w:val="00CF02BB"/>
    <w:rsid w:val="00CF7C5E"/>
    <w:rsid w:val="00D012B0"/>
    <w:rsid w:val="00DC3DB6"/>
    <w:rsid w:val="00DE6A5E"/>
    <w:rsid w:val="00E12C5A"/>
    <w:rsid w:val="00E27251"/>
    <w:rsid w:val="00E31CD5"/>
    <w:rsid w:val="00E45D7E"/>
    <w:rsid w:val="00E54BCA"/>
    <w:rsid w:val="00E75590"/>
    <w:rsid w:val="00EA1EBA"/>
    <w:rsid w:val="00ED65C8"/>
    <w:rsid w:val="00EE0C6E"/>
    <w:rsid w:val="00EF4E7E"/>
    <w:rsid w:val="00F12945"/>
    <w:rsid w:val="00F1581B"/>
    <w:rsid w:val="00F230ED"/>
    <w:rsid w:val="00F34676"/>
    <w:rsid w:val="00F40850"/>
    <w:rsid w:val="00F6720D"/>
    <w:rsid w:val="00F67A22"/>
    <w:rsid w:val="00FA3EE1"/>
    <w:rsid w:val="00FC3417"/>
    <w:rsid w:val="00FD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465B7-AC86-4E2C-9573-6EE7FE58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8C1AFE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rsid w:val="008C1AFE"/>
    <w:rPr>
      <w:rFonts w:eastAsia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rsid w:val="008C1AFE"/>
    <w:rPr>
      <w:color w:val="0000FF"/>
      <w:u w:val="single"/>
    </w:rPr>
  </w:style>
  <w:style w:type="paragraph" w:customStyle="1" w:styleId="Default">
    <w:name w:val="Default"/>
    <w:rsid w:val="008C1AFE"/>
    <w:pPr>
      <w:autoSpaceDE w:val="0"/>
      <w:autoSpaceDN w:val="0"/>
      <w:adjustRightInd w:val="0"/>
    </w:pPr>
    <w:rPr>
      <w:rFonts w:ascii="Palatino" w:eastAsia="Calibri" w:hAnsi="Palatino" w:cs="Palatino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1AFE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1AFE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9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D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2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1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1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twitter.com/OregonDC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cbs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Mesaros</dc:creator>
  <cp:lastModifiedBy>Andrews Leah K.</cp:lastModifiedBy>
  <cp:revision>2</cp:revision>
  <dcterms:created xsi:type="dcterms:W3CDTF">2020-01-30T18:41:00Z</dcterms:created>
  <dcterms:modified xsi:type="dcterms:W3CDTF">2020-01-30T18:41:00Z</dcterms:modified>
</cp:coreProperties>
</file>