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61E" w:rsidRPr="00666F6C" w:rsidRDefault="0059261E" w:rsidP="002A4678">
      <w:pPr>
        <w:jc w:val="left"/>
        <w:rPr>
          <w:rFonts w:ascii="Myriad Pro" w:hAnsi="Myriad Pro"/>
        </w:rPr>
      </w:pPr>
      <w:bookmarkStart w:id="0" w:name="_GoBack"/>
      <w:bookmarkEnd w:id="0"/>
    </w:p>
    <w:p w:rsidR="002A4678" w:rsidRPr="00666F6C" w:rsidRDefault="002A4678" w:rsidP="002A4678">
      <w:pPr>
        <w:jc w:val="left"/>
        <w:rPr>
          <w:rFonts w:ascii="Myriad Pro" w:hAnsi="Myriad Pro"/>
        </w:rPr>
      </w:pPr>
    </w:p>
    <w:p w:rsidR="002A4678" w:rsidRPr="00666F6C" w:rsidRDefault="002A4678" w:rsidP="002A4678">
      <w:pPr>
        <w:jc w:val="left"/>
        <w:rPr>
          <w:rFonts w:ascii="Myriad Pro" w:hAnsi="Myriad Pro"/>
        </w:rPr>
      </w:pPr>
    </w:p>
    <w:p w:rsidR="002A4678" w:rsidRPr="00666F6C" w:rsidRDefault="002A4678" w:rsidP="002A4678">
      <w:pPr>
        <w:jc w:val="left"/>
        <w:rPr>
          <w:rFonts w:ascii="Myriad Pro" w:hAnsi="Myriad Pro"/>
        </w:rPr>
        <w:sectPr w:rsidR="002A4678" w:rsidRPr="00666F6C" w:rsidSect="002407C2">
          <w:headerReference w:type="first" r:id="rId7"/>
          <w:footerReference w:type="first" r:id="rId8"/>
          <w:type w:val="continuous"/>
          <w:pgSz w:w="12240" w:h="15840" w:code="1"/>
          <w:pgMar w:top="720" w:right="720" w:bottom="720" w:left="720" w:header="547" w:footer="720" w:gutter="0"/>
          <w:cols w:space="720"/>
          <w:titlePg/>
          <w:docGrid w:linePitch="360"/>
        </w:sectPr>
      </w:pPr>
    </w:p>
    <w:p w:rsidR="002407C2" w:rsidRPr="00666F6C" w:rsidRDefault="002407C2" w:rsidP="002A4678">
      <w:pPr>
        <w:jc w:val="left"/>
        <w:rPr>
          <w:rFonts w:ascii="Myriad Pro" w:hAnsi="Myriad Pro"/>
        </w:rPr>
      </w:pPr>
    </w:p>
    <w:p w:rsidR="002A4678" w:rsidRPr="00666F6C" w:rsidRDefault="002A4678" w:rsidP="002407C2">
      <w:pPr>
        <w:rPr>
          <w:rFonts w:ascii="Myriad Pro" w:hAnsi="Myriad Pro"/>
        </w:rPr>
        <w:sectPr w:rsidR="002A4678" w:rsidRPr="00666F6C" w:rsidSect="00EA17DC">
          <w:type w:val="continuous"/>
          <w:pgSz w:w="12240" w:h="15840" w:code="1"/>
          <w:pgMar w:top="1440" w:right="1440" w:bottom="1440" w:left="1440" w:header="547" w:footer="720" w:gutter="0"/>
          <w:cols w:space="720"/>
          <w:titlePg/>
          <w:docGrid w:linePitch="360"/>
        </w:sectPr>
      </w:pPr>
    </w:p>
    <w:p w:rsidR="00924C1F" w:rsidRPr="00666F6C" w:rsidRDefault="00924C1F" w:rsidP="00924C1F">
      <w:pPr>
        <w:rPr>
          <w:rFonts w:ascii="Myriad Pro" w:hAnsi="Myriad Pro"/>
        </w:rPr>
      </w:pPr>
    </w:p>
    <w:p w:rsidR="00924C1F" w:rsidRPr="00666F6C" w:rsidRDefault="00924C1F" w:rsidP="00924C1F">
      <w:pPr>
        <w:rPr>
          <w:rFonts w:ascii="Myriad Pro" w:hAnsi="Myriad Pro"/>
        </w:rPr>
      </w:pPr>
    </w:p>
    <w:p w:rsidR="00924C1F" w:rsidRPr="00666F6C" w:rsidRDefault="00924C1F" w:rsidP="00924C1F">
      <w:pPr>
        <w:rPr>
          <w:rFonts w:ascii="Myriad Pro" w:hAnsi="Myriad Pro"/>
        </w:rPr>
      </w:pPr>
    </w:p>
    <w:p w:rsidR="00924C1F" w:rsidRPr="00666F6C" w:rsidRDefault="00924C1F" w:rsidP="00924C1F">
      <w:pPr>
        <w:rPr>
          <w:rFonts w:ascii="Myriad Pro" w:hAnsi="Myriad Pro"/>
        </w:rPr>
      </w:pPr>
    </w:p>
    <w:p w:rsidR="00796062" w:rsidRPr="00666F6C" w:rsidRDefault="00796062" w:rsidP="00796062">
      <w:pPr>
        <w:tabs>
          <w:tab w:val="left" w:pos="4470"/>
        </w:tabs>
        <w:spacing w:line="276" w:lineRule="auto"/>
        <w:rPr>
          <w:rFonts w:ascii="Myriad Pro" w:eastAsia="Arial Unicode MS" w:hAnsi="Myriad Pro" w:cs="Arial"/>
          <w:b/>
          <w:sz w:val="60"/>
          <w:szCs w:val="60"/>
        </w:rPr>
      </w:pPr>
      <w:r w:rsidRPr="00666F6C">
        <w:rPr>
          <w:rFonts w:ascii="Myriad Pro" w:eastAsia="Arial Unicode MS" w:hAnsi="Myriad Pro" w:cs="Arial"/>
          <w:b/>
          <w:sz w:val="60"/>
          <w:szCs w:val="60"/>
        </w:rPr>
        <w:t>TRAFFIC ADVISORY</w:t>
      </w:r>
    </w:p>
    <w:p w:rsidR="00796062" w:rsidRPr="00666F6C" w:rsidRDefault="00796062" w:rsidP="00796062">
      <w:pPr>
        <w:tabs>
          <w:tab w:val="left" w:pos="4470"/>
        </w:tabs>
        <w:spacing w:line="276" w:lineRule="auto"/>
        <w:rPr>
          <w:rFonts w:ascii="Myriad Pro" w:eastAsia="Arial Unicode MS" w:hAnsi="Myriad Pro" w:cs="Arial"/>
        </w:rPr>
      </w:pPr>
    </w:p>
    <w:p w:rsidR="00796062" w:rsidRPr="00666F6C" w:rsidRDefault="00796062" w:rsidP="00796062">
      <w:pPr>
        <w:tabs>
          <w:tab w:val="left" w:pos="4470"/>
        </w:tabs>
        <w:spacing w:line="276" w:lineRule="auto"/>
        <w:rPr>
          <w:rFonts w:ascii="Myriad Pro" w:eastAsia="Arial Unicode MS" w:hAnsi="Myriad Pro" w:cs="Arial"/>
        </w:rPr>
      </w:pPr>
      <w:r w:rsidRPr="00666F6C">
        <w:rPr>
          <w:rFonts w:ascii="Myriad Pro" w:eastAsia="Arial Unicode MS" w:hAnsi="Myriad Pro" w:cs="Arial"/>
          <w:noProof/>
          <w:sz w:val="44"/>
          <w:szCs w:val="44"/>
        </w:rPr>
        <mc:AlternateContent>
          <mc:Choice Requires="wps">
            <w:drawing>
              <wp:anchor distT="0" distB="0" distL="114300" distR="114300" simplePos="0" relativeHeight="251659264" behindDoc="0" locked="0" layoutInCell="1" allowOverlap="1" wp14:anchorId="2DF0A6EC" wp14:editId="044085CD">
                <wp:simplePos x="0" y="0"/>
                <wp:positionH relativeFrom="column">
                  <wp:posOffset>3505200</wp:posOffset>
                </wp:positionH>
                <wp:positionV relativeFrom="paragraph">
                  <wp:posOffset>17780</wp:posOffset>
                </wp:positionV>
                <wp:extent cx="2781300" cy="627380"/>
                <wp:effectExtent l="0" t="0" r="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062" w:rsidRPr="00666F6C" w:rsidRDefault="0001107D" w:rsidP="00796062">
                            <w:pPr>
                              <w:jc w:val="left"/>
                              <w:rPr>
                                <w:rFonts w:ascii="Myriad Pro" w:hAnsi="Myriad Pro" w:cs="Arial"/>
                              </w:rPr>
                            </w:pPr>
                            <w:r w:rsidRPr="00666F6C">
                              <w:rPr>
                                <w:rFonts w:ascii="Myriad Pro" w:hAnsi="Myriad Pro" w:cs="Arial"/>
                              </w:rPr>
                              <w:t>For more information, contact</w:t>
                            </w:r>
                            <w:r w:rsidRPr="00666F6C">
                              <w:rPr>
                                <w:rFonts w:ascii="Myriad Pro" w:hAnsi="Myriad Pro" w:cs="Arial"/>
                              </w:rPr>
                              <w:br/>
                            </w:r>
                            <w:r w:rsidR="00796062" w:rsidRPr="00666F6C">
                              <w:rPr>
                                <w:rFonts w:ascii="Myriad Pro" w:hAnsi="Myriad Pro" w:cs="Arial"/>
                              </w:rPr>
                              <w:t>Public Information at 503-823-8064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
            <w:pict>
              <v:shapetype w14:anchorId="2DF0A6EC" id="_x0000_t202" coordsize="21600,21600" o:spt="202" path="m,l,21600r21600,l21600,xe">
                <v:stroke joinstyle="miter"/>
                <v:path gradientshapeok="t" o:connecttype="rect"/>
              </v:shapetype>
              <v:shape id="Text Box 7" o:spid="_x0000_s1026" type="#_x0000_t202" style="position:absolute;left:0;text-align:left;margin-left:276pt;margin-top:1.4pt;width:219pt;height:49.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w2ggIAAA8FAAAOAAAAZHJzL2Uyb0RvYy54bWysVNuO2yAQfa/Uf0C8Z31ZJ46tdVZ7qatK&#10;24u02w8ggGNUDC6Q2NtV/70DTrLptpWqqn7AwAyHmTlnuLgcO4l23FihVYWTsxgjrqhmQm0q/Pmh&#10;ni0xso4oRqRWvMKP3OLL1etXF0Nf8lS3WjJuEIAoWw59hVvn+jKKLG15R+yZ7rkCY6NNRxwszSZi&#10;hgyA3skojeNFNGjDeqMptxZ2bycjXgX8puHUfWwayx2SFYbYXBhNGNd+jFYXpNwY0reC7sMg/xBF&#10;R4SCS49Qt8QRtDXiF6hOUKOtbtwZ1V2km0ZQHnKAbJL4RTb3Lel5yAWKY/tjmez/g6Ufdp8MEqzC&#10;OUaKdEDRAx8dutYjyn11ht6W4HTfg5sbYRtYDpna/k7TLxYpfdMSteFXxuih5YRBdIk/GZ0cnXCs&#10;B1kP7zWDa8jW6QA0NqbzpYNiIEAHlh6PzPhQKGym+TI5j8FEwbZI8/NloC4i5eF0b6x7y3WH/KTC&#10;BpgP6GR3Z52PhpQHF3+Z1VKwWkgZFmazvpEG7QiopA5fSOCFm1TeWWl/bEKcdiBIuMPbfLiB9aci&#10;SbP4Oi1m9WKZz7I6m8+KPF7O4qS4LhZxVmS39XcfYJKVrWCMqzuh+EGBSfZ3DO97YdJO0CAaKlzM&#10;0/lE0R+TjMP3uyQ74aAhpegqvDw6kdIT+0YxSJuUjgg5zaOfww9Vhhoc/qEqQQae+UkDblyPgOK1&#10;sdbsEQRhNPAF1MIrApNWm28YDdCRFbZft8RwjOQ7BaIqkizzLRwW2TxPYWFOLetTC1EUoCrsMJqm&#10;N25q+21vxKaFmw4yvgIh1iJo5DmqvXyh60Iy+xfCt/XpOng9v2OrHwAAAP//AwBQSwMEFAAGAAgA&#10;AAAhAJf5hJncAAAACQEAAA8AAABkcnMvZG93bnJldi54bWxMj0FLxDAUhO+C/yE8wZubbKGLW5su&#10;i4sXD4KroMdskzbF5CUk2W799z5PehxmmPmm3S3esdmkPAWUsF4JYAb7oCccJby/Pd3dA8tFoVYu&#10;oJHwbTLsuuurVjU6XPDVzMcyMirB3CgJtpTYcJ57a7zKqxANkjeE5FUhmUauk7pQuXe8EmLDvZqQ&#10;FqyK5tGa/ut49hI+vJ30Ib18DtrNh+dhX8clRSlvb5b9A7BilvIXhl98QoeOmE7hjDozJ6GuK/pS&#10;JFT0gPztVpA+UVCsN8C7lv9/0P0AAAD//wMAUEsBAi0AFAAGAAgAAAAhALaDOJL+AAAA4QEAABMA&#10;AAAAAAAAAAAAAAAAAAAAAFtDb250ZW50X1R5cGVzXS54bWxQSwECLQAUAAYACAAAACEAOP0h/9YA&#10;AACUAQAACwAAAAAAAAAAAAAAAAAvAQAAX3JlbHMvLnJlbHNQSwECLQAUAAYACAAAACEAoeqcNoIC&#10;AAAPBQAADgAAAAAAAAAAAAAAAAAuAgAAZHJzL2Uyb0RvYy54bWxQSwECLQAUAAYACAAAACEAl/mE&#10;mdwAAAAJAQAADwAAAAAAAAAAAAAAAADcBAAAZHJzL2Rvd25yZXYueG1sUEsFBgAAAAAEAAQA8wAA&#10;AOUFAAAAAA==&#10;" stroked="f">
                <v:textbox style="mso-fit-shape-to-text:t">
                  <w:txbxContent>
                    <w:p w:rsidR="00796062" w:rsidRPr="00666F6C" w:rsidRDefault="0001107D" w:rsidP="00796062">
                      <w:pPr>
                        <w:jc w:val="left"/>
                        <w:rPr>
                          <w:rFonts w:ascii="Myriad Pro" w:hAnsi="Myriad Pro" w:cs="Arial"/>
                        </w:rPr>
                      </w:pPr>
                      <w:r w:rsidRPr="00666F6C">
                        <w:rPr>
                          <w:rFonts w:ascii="Myriad Pro" w:hAnsi="Myriad Pro" w:cs="Arial"/>
                        </w:rPr>
                        <w:t>For more information, contact</w:t>
                      </w:r>
                      <w:r w:rsidRPr="00666F6C">
                        <w:rPr>
                          <w:rFonts w:ascii="Myriad Pro" w:hAnsi="Myriad Pro" w:cs="Arial"/>
                        </w:rPr>
                        <w:br/>
                      </w:r>
                      <w:r w:rsidR="00796062" w:rsidRPr="00666F6C">
                        <w:rPr>
                          <w:rFonts w:ascii="Myriad Pro" w:hAnsi="Myriad Pro" w:cs="Arial"/>
                        </w:rPr>
                        <w:t>Public Information at 503-823-8064</w:t>
                      </w:r>
                    </w:p>
                  </w:txbxContent>
                </v:textbox>
              </v:shape>
            </w:pict>
          </mc:Fallback>
        </mc:AlternateContent>
      </w:r>
      <w:r w:rsidRPr="00666F6C">
        <w:rPr>
          <w:rFonts w:ascii="Myriad Pro" w:eastAsia="Arial Unicode MS" w:hAnsi="Myriad Pro" w:cs="Arial"/>
        </w:rPr>
        <w:t>For Immediate Release</w:t>
      </w:r>
    </w:p>
    <w:p w:rsidR="00796062" w:rsidRPr="00666F6C" w:rsidRDefault="002B0692" w:rsidP="00796062">
      <w:pPr>
        <w:tabs>
          <w:tab w:val="left" w:pos="4470"/>
        </w:tabs>
        <w:spacing w:line="276" w:lineRule="auto"/>
        <w:rPr>
          <w:rFonts w:ascii="Myriad Pro" w:eastAsia="Arial Unicode MS" w:hAnsi="Myriad Pro" w:cs="Arial"/>
        </w:rPr>
      </w:pPr>
      <w:r>
        <w:rPr>
          <w:rFonts w:ascii="Myriad Pro" w:eastAsia="Arial Unicode MS" w:hAnsi="Myriad Pro" w:cs="Arial"/>
        </w:rPr>
        <w:t>Jan.</w:t>
      </w:r>
      <w:r w:rsidR="00E107F3" w:rsidRPr="00666F6C">
        <w:rPr>
          <w:rFonts w:ascii="Myriad Pro" w:eastAsia="Arial Unicode MS" w:hAnsi="Myriad Pro" w:cs="Arial"/>
        </w:rPr>
        <w:t xml:space="preserve"> </w:t>
      </w:r>
      <w:r>
        <w:rPr>
          <w:rFonts w:ascii="Myriad Pro" w:eastAsia="Arial Unicode MS" w:hAnsi="Myriad Pro" w:cs="Arial"/>
        </w:rPr>
        <w:t>22</w:t>
      </w:r>
      <w:r w:rsidR="00A4125B" w:rsidRPr="00666F6C">
        <w:rPr>
          <w:rFonts w:ascii="Myriad Pro" w:eastAsia="Arial Unicode MS" w:hAnsi="Myriad Pro" w:cs="Arial"/>
        </w:rPr>
        <w:t>, 20</w:t>
      </w:r>
      <w:r w:rsidR="00C556AB" w:rsidRPr="00666F6C">
        <w:rPr>
          <w:rFonts w:ascii="Myriad Pro" w:eastAsia="Arial Unicode MS" w:hAnsi="Myriad Pro" w:cs="Arial"/>
        </w:rPr>
        <w:t>20</w:t>
      </w:r>
    </w:p>
    <w:p w:rsidR="00796062" w:rsidRPr="00666F6C" w:rsidRDefault="00796062" w:rsidP="00796062">
      <w:pPr>
        <w:tabs>
          <w:tab w:val="left" w:pos="4470"/>
        </w:tabs>
        <w:spacing w:line="276" w:lineRule="auto"/>
        <w:rPr>
          <w:rFonts w:ascii="Myriad Pro" w:eastAsia="Arial Unicode MS" w:hAnsi="Myriad Pro" w:cs="Arial"/>
        </w:rPr>
      </w:pPr>
    </w:p>
    <w:p w:rsidR="00666F6C" w:rsidRPr="00666F6C" w:rsidRDefault="00666F6C" w:rsidP="00666F6C">
      <w:pPr>
        <w:pStyle w:val="Heading2"/>
        <w:spacing w:after="0" w:afterAutospacing="0"/>
        <w:rPr>
          <w:rFonts w:ascii="Myriad Pro" w:eastAsiaTheme="minorHAnsi" w:hAnsi="Myriad Pro"/>
          <w:color w:val="222222"/>
        </w:rPr>
      </w:pPr>
      <w:r w:rsidRPr="00666F6C">
        <w:rPr>
          <w:rFonts w:ascii="Myriad Pro" w:eastAsiaTheme="minorHAnsi" w:hAnsi="Myriad Pro"/>
          <w:color w:val="222222"/>
        </w:rPr>
        <w:t xml:space="preserve">TRAFFIC ADVISORY: </w:t>
      </w:r>
      <w:r w:rsidR="002B0692">
        <w:rPr>
          <w:rFonts w:ascii="Myriad Pro" w:eastAsiaTheme="minorHAnsi" w:hAnsi="Myriad Pro"/>
          <w:color w:val="222222"/>
        </w:rPr>
        <w:t>RESCHEDULED</w:t>
      </w:r>
      <w:r w:rsidRPr="00666F6C">
        <w:rPr>
          <w:rFonts w:ascii="Myriad Pro" w:eastAsiaTheme="minorHAnsi" w:hAnsi="Myriad Pro"/>
          <w:color w:val="222222"/>
        </w:rPr>
        <w:t xml:space="preserve"> Portland Water Bureau will close lanes </w:t>
      </w:r>
      <w:r w:rsidR="002B0692">
        <w:rPr>
          <w:rFonts w:ascii="Myriad Pro" w:eastAsiaTheme="minorHAnsi" w:hAnsi="Myriad Pro"/>
          <w:color w:val="222222"/>
        </w:rPr>
        <w:t xml:space="preserve">for paving </w:t>
      </w:r>
      <w:r w:rsidRPr="00666F6C">
        <w:rPr>
          <w:rFonts w:ascii="Myriad Pro" w:eastAsiaTheme="minorHAnsi" w:hAnsi="Myriad Pro"/>
          <w:color w:val="222222"/>
        </w:rPr>
        <w:t>S.W. Naito Parkway</w:t>
      </w:r>
      <w:r w:rsidR="002B0692">
        <w:rPr>
          <w:rFonts w:ascii="Myriad Pro" w:eastAsiaTheme="minorHAnsi" w:hAnsi="Myriad Pro"/>
          <w:color w:val="222222"/>
        </w:rPr>
        <w:t xml:space="preserve"> on Jan. 24</w:t>
      </w:r>
    </w:p>
    <w:p w:rsidR="00666F6C" w:rsidRPr="00666F6C" w:rsidRDefault="00666F6C" w:rsidP="00666F6C">
      <w:pPr>
        <w:jc w:val="left"/>
        <w:rPr>
          <w:rFonts w:ascii="Myriad Pro" w:hAnsi="Myriad Pro"/>
        </w:rPr>
      </w:pPr>
      <w:r w:rsidRPr="00666F6C">
        <w:rPr>
          <w:rFonts w:ascii="Myriad Pro" w:hAnsi="Myriad Pro"/>
        </w:rPr>
        <w:br/>
      </w:r>
      <w:r w:rsidR="002B0692">
        <w:rPr>
          <w:rFonts w:ascii="Myriad Pro" w:hAnsi="Myriad Pro"/>
        </w:rPr>
        <w:t>Rescheduled for inclement weather,</w:t>
      </w:r>
      <w:r w:rsidRPr="00666F6C">
        <w:rPr>
          <w:rFonts w:ascii="Myriad Pro" w:hAnsi="Myriad Pro"/>
        </w:rPr>
        <w:t xml:space="preserve"> the Portland Water Bureau will close lanes on S.W. Naito Parkway to pave the roadway</w:t>
      </w:r>
      <w:r w:rsidR="002B0692">
        <w:rPr>
          <w:rFonts w:ascii="Myriad Pro" w:hAnsi="Myriad Pro"/>
        </w:rPr>
        <w:t xml:space="preserve"> on Friday, Jan 24</w:t>
      </w:r>
      <w:r w:rsidRPr="00666F6C">
        <w:rPr>
          <w:rFonts w:ascii="Myriad Pro" w:hAnsi="Myriad Pro"/>
        </w:rPr>
        <w:t>.</w:t>
      </w:r>
    </w:p>
    <w:p w:rsidR="00666F6C" w:rsidRPr="00666F6C" w:rsidRDefault="00666F6C" w:rsidP="00666F6C">
      <w:pPr>
        <w:pStyle w:val="NormalWeb"/>
        <w:rPr>
          <w:rFonts w:ascii="Myriad Pro" w:hAnsi="Myriad Pro"/>
          <w:sz w:val="24"/>
          <w:szCs w:val="24"/>
        </w:rPr>
      </w:pPr>
      <w:r w:rsidRPr="00666F6C">
        <w:rPr>
          <w:rFonts w:ascii="Myriad Pro" w:hAnsi="Myriad Pro"/>
          <w:sz w:val="24"/>
          <w:szCs w:val="24"/>
        </w:rPr>
        <w:t>This is a continuation of work on the Water Bureau’s Willamette River Crossing Project which began in October 2019 and will continue through the spring of 2020. Current work taking place in S.W. Naito Parkway will allow us to connect the new pipe under the Willamette River to the existing water system. </w:t>
      </w:r>
    </w:p>
    <w:p w:rsidR="00666F6C" w:rsidRPr="00666F6C" w:rsidRDefault="002B0692" w:rsidP="00666F6C">
      <w:pPr>
        <w:numPr>
          <w:ilvl w:val="0"/>
          <w:numId w:val="8"/>
        </w:numPr>
        <w:spacing w:before="100" w:beforeAutospacing="1" w:after="100" w:afterAutospacing="1"/>
        <w:jc w:val="left"/>
        <w:rPr>
          <w:rFonts w:ascii="Myriad Pro" w:hAnsi="Myriad Pro"/>
          <w:szCs w:val="24"/>
        </w:rPr>
      </w:pPr>
      <w:r>
        <w:rPr>
          <w:rFonts w:ascii="Myriad Pro" w:hAnsi="Myriad Pro"/>
          <w:szCs w:val="24"/>
        </w:rPr>
        <w:t>Beginning</w:t>
      </w:r>
      <w:r w:rsidR="00666F6C" w:rsidRPr="00666F6C">
        <w:rPr>
          <w:rFonts w:ascii="Myriad Pro" w:hAnsi="Myriad Pro"/>
          <w:szCs w:val="24"/>
        </w:rPr>
        <w:t xml:space="preserve"> Jan. </w:t>
      </w:r>
      <w:r>
        <w:rPr>
          <w:rFonts w:ascii="Myriad Pro" w:hAnsi="Myriad Pro"/>
          <w:szCs w:val="24"/>
        </w:rPr>
        <w:t>24,</w:t>
      </w:r>
      <w:r w:rsidR="00666F6C" w:rsidRPr="00666F6C">
        <w:rPr>
          <w:rFonts w:ascii="Myriad Pro" w:hAnsi="Myriad Pro"/>
          <w:szCs w:val="24"/>
        </w:rPr>
        <w:t xml:space="preserve"> between 9 a.m. and 4 p.m., paving work will temporarily close one lane of S.W. Naito Parkway in each direction. Traffic will continue to flow in the remaining lanes. Travelers should expect delays. Flaggers will direct traffic through the work zone.</w:t>
      </w:r>
    </w:p>
    <w:p w:rsidR="00666F6C" w:rsidRPr="00666F6C" w:rsidRDefault="00666F6C" w:rsidP="00666F6C">
      <w:pPr>
        <w:numPr>
          <w:ilvl w:val="0"/>
          <w:numId w:val="8"/>
        </w:numPr>
        <w:spacing w:before="100" w:beforeAutospacing="1" w:after="100" w:afterAutospacing="1"/>
        <w:jc w:val="left"/>
        <w:rPr>
          <w:rFonts w:ascii="Myriad Pro" w:hAnsi="Myriad Pro"/>
          <w:szCs w:val="24"/>
        </w:rPr>
      </w:pPr>
      <w:r w:rsidRPr="00666F6C">
        <w:rPr>
          <w:rFonts w:ascii="Myriad Pro" w:hAnsi="Myriad Pro"/>
          <w:szCs w:val="24"/>
        </w:rPr>
        <w:t>The pedestrian and bicycle path along the east side of Naito Parkway will remain open. (There is no bike path on the west side in this area.)</w:t>
      </w:r>
    </w:p>
    <w:p w:rsidR="00666F6C" w:rsidRPr="00666F6C" w:rsidRDefault="00666F6C" w:rsidP="00666F6C">
      <w:pPr>
        <w:numPr>
          <w:ilvl w:val="0"/>
          <w:numId w:val="8"/>
        </w:numPr>
        <w:spacing w:before="100" w:beforeAutospacing="1" w:after="100" w:afterAutospacing="1"/>
        <w:jc w:val="left"/>
        <w:rPr>
          <w:rFonts w:ascii="Myriad Pro" w:hAnsi="Myriad Pro"/>
          <w:szCs w:val="24"/>
        </w:rPr>
      </w:pPr>
      <w:r w:rsidRPr="00666F6C">
        <w:rPr>
          <w:rStyle w:val="Strong"/>
          <w:rFonts w:ascii="Myriad Pro" w:hAnsi="Myriad Pro"/>
          <w:szCs w:val="24"/>
        </w:rPr>
        <w:t>Paving work is weather dependent and may be delayed due to rain or cold temperatures. The upcoming forecast suggests this is likely.</w:t>
      </w:r>
    </w:p>
    <w:p w:rsidR="00666F6C" w:rsidRPr="00666F6C" w:rsidRDefault="00666F6C" w:rsidP="00666F6C">
      <w:pPr>
        <w:pStyle w:val="NormalWeb"/>
        <w:rPr>
          <w:rFonts w:ascii="Myriad Pro" w:hAnsi="Myriad Pro"/>
          <w:sz w:val="24"/>
          <w:szCs w:val="24"/>
        </w:rPr>
      </w:pPr>
      <w:r w:rsidRPr="00666F6C">
        <w:rPr>
          <w:rFonts w:ascii="Myriad Pro" w:hAnsi="Myriad Pro"/>
          <w:sz w:val="24"/>
          <w:szCs w:val="24"/>
        </w:rPr>
        <w:t xml:space="preserve">Later in the spring, construction will temporarily close one lane in each direction to install a new pipe. The Water Bureau will also coordinate with Portland Bureau of Transportation in the coming months as they begin the S.W. Naito Parkway Improvement Project, outlined at </w:t>
      </w:r>
      <w:hyperlink r:id="rId9" w:history="1">
        <w:r w:rsidRPr="00666F6C">
          <w:rPr>
            <w:rStyle w:val="Hyperlink"/>
            <w:rFonts w:ascii="Myriad Pro" w:hAnsi="Myriad Pro"/>
            <w:sz w:val="24"/>
            <w:szCs w:val="24"/>
          </w:rPr>
          <w:t>portlandoregon.gov/transportation/</w:t>
        </w:r>
        <w:proofErr w:type="spellStart"/>
        <w:r w:rsidRPr="00666F6C">
          <w:rPr>
            <w:rStyle w:val="Hyperlink"/>
            <w:rFonts w:ascii="Myriad Pro" w:hAnsi="Myriad Pro"/>
            <w:sz w:val="24"/>
            <w:szCs w:val="24"/>
          </w:rPr>
          <w:t>swnaito</w:t>
        </w:r>
        <w:proofErr w:type="spellEnd"/>
      </w:hyperlink>
      <w:r w:rsidRPr="00666F6C">
        <w:rPr>
          <w:rFonts w:ascii="Myriad Pro" w:hAnsi="Myriad Pro"/>
          <w:sz w:val="24"/>
          <w:szCs w:val="24"/>
        </w:rPr>
        <w:t>.</w:t>
      </w:r>
    </w:p>
    <w:p w:rsidR="00666F6C" w:rsidRPr="00666F6C" w:rsidRDefault="00666F6C" w:rsidP="00666F6C">
      <w:pPr>
        <w:pStyle w:val="NormalWeb"/>
        <w:rPr>
          <w:rFonts w:ascii="Myriad Pro" w:hAnsi="Myriad Pro"/>
          <w:sz w:val="24"/>
          <w:szCs w:val="24"/>
        </w:rPr>
      </w:pPr>
      <w:r w:rsidRPr="00666F6C">
        <w:rPr>
          <w:rStyle w:val="Strong"/>
          <w:rFonts w:ascii="Myriad Pro" w:hAnsi="Myriad Pro"/>
          <w:sz w:val="24"/>
          <w:szCs w:val="24"/>
        </w:rPr>
        <w:lastRenderedPageBreak/>
        <w:t>About the Willamette River Crossing project</w:t>
      </w:r>
    </w:p>
    <w:p w:rsidR="00666F6C" w:rsidRPr="00666F6C" w:rsidRDefault="00666F6C" w:rsidP="00666F6C">
      <w:pPr>
        <w:pStyle w:val="NormalWeb"/>
        <w:rPr>
          <w:rFonts w:ascii="Myriad Pro" w:hAnsi="Myriad Pro"/>
          <w:sz w:val="24"/>
          <w:szCs w:val="24"/>
        </w:rPr>
      </w:pPr>
      <w:r w:rsidRPr="00666F6C">
        <w:rPr>
          <w:rFonts w:ascii="Myriad Pro" w:hAnsi="Myriad Pro"/>
          <w:sz w:val="24"/>
          <w:szCs w:val="24"/>
        </w:rPr>
        <w:t>Portland’s water mains (pipes) that cross the Willamette River are more than 50 years old and will probably not survive a major earthquake. As part of the Portland Water Bureau’s commitment to preparedness, we are installing an earthquake-resilient water pipe deep under the Willamette River. This new water pipe will help ensure that we can deliver safe and abundant water to the west side, even after an earthquake.</w:t>
      </w:r>
    </w:p>
    <w:p w:rsidR="00666F6C" w:rsidRPr="002B0692" w:rsidRDefault="00666F6C" w:rsidP="002B0692">
      <w:pPr>
        <w:pStyle w:val="NormalWeb"/>
        <w:rPr>
          <w:rFonts w:ascii="Myriad Pro" w:hAnsi="Myriad Pro"/>
          <w:sz w:val="24"/>
          <w:szCs w:val="24"/>
        </w:rPr>
      </w:pPr>
      <w:r w:rsidRPr="00666F6C">
        <w:rPr>
          <w:rFonts w:ascii="Myriad Pro" w:hAnsi="Myriad Pro"/>
          <w:sz w:val="24"/>
          <w:szCs w:val="24"/>
        </w:rPr>
        <w:t xml:space="preserve">This project is currently in the design and exploration phase. This phase includes locating underground utilities and conducting a geotechnical probe, which will provide important information about soil deep underground and help us confirm the best path across the river. More information: </w:t>
      </w:r>
      <w:hyperlink r:id="rId10" w:history="1">
        <w:r w:rsidRPr="00666F6C">
          <w:rPr>
            <w:rStyle w:val="Hyperlink"/>
            <w:rFonts w:ascii="Myriad Pro" w:hAnsi="Myriad Pro"/>
            <w:sz w:val="24"/>
            <w:szCs w:val="24"/>
          </w:rPr>
          <w:t>portlandoregon.gov/water/</w:t>
        </w:r>
        <w:proofErr w:type="spellStart"/>
        <w:r w:rsidRPr="00666F6C">
          <w:rPr>
            <w:rStyle w:val="Hyperlink"/>
            <w:rFonts w:ascii="Myriad Pro" w:hAnsi="Myriad Pro"/>
            <w:sz w:val="24"/>
            <w:szCs w:val="24"/>
          </w:rPr>
          <w:t>wrx</w:t>
        </w:r>
        <w:proofErr w:type="spellEnd"/>
        <w:r w:rsidRPr="00666F6C">
          <w:rPr>
            <w:rStyle w:val="Hyperlink"/>
            <w:rFonts w:ascii="Myriad Pro" w:hAnsi="Myriad Pro"/>
            <w:sz w:val="24"/>
            <w:szCs w:val="24"/>
          </w:rPr>
          <w:t>.</w:t>
        </w:r>
      </w:hyperlink>
    </w:p>
    <w:sectPr w:rsidR="00666F6C" w:rsidRPr="002B0692" w:rsidSect="00EA17DC">
      <w:type w:val="continuous"/>
      <w:pgSz w:w="12240" w:h="15840" w:code="1"/>
      <w:pgMar w:top="1440" w:right="1440" w:bottom="1440" w:left="1440" w:header="54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60B" w:rsidRDefault="005C360B">
      <w:r>
        <w:separator/>
      </w:r>
    </w:p>
  </w:endnote>
  <w:endnote w:type="continuationSeparator" w:id="0">
    <w:p w:rsidR="005C360B" w:rsidRDefault="005C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542" w:rsidRPr="008716F4" w:rsidRDefault="007C6542" w:rsidP="007C6542">
    <w:pPr>
      <w:pBdr>
        <w:bottom w:val="single" w:sz="6" w:space="1" w:color="auto"/>
      </w:pBdr>
      <w:jc w:val="center"/>
      <w:rPr>
        <w:rFonts w:ascii="Cambria" w:hAnsi="Cambria"/>
        <w:color w:val="000000"/>
        <w:sz w:val="16"/>
        <w:szCs w:val="16"/>
      </w:rPr>
    </w:pPr>
  </w:p>
  <w:p w:rsidR="007C6542" w:rsidRPr="008716F4" w:rsidRDefault="007C6542" w:rsidP="007C6542">
    <w:pPr>
      <w:jc w:val="center"/>
      <w:rPr>
        <w:rFonts w:ascii="Cambria" w:hAnsi="Cambria"/>
        <w:color w:val="000000"/>
        <w:sz w:val="16"/>
        <w:szCs w:val="16"/>
      </w:rPr>
    </w:pPr>
  </w:p>
  <w:p w:rsidR="00332DBD" w:rsidRDefault="00332DBD" w:rsidP="00332DBD">
    <w:pPr>
      <w:widowControl w:val="0"/>
      <w:spacing w:line="283" w:lineRule="auto"/>
      <w:jc w:val="center"/>
      <w:rPr>
        <w:sz w:val="18"/>
        <w:szCs w:val="18"/>
      </w:rPr>
    </w:pPr>
    <w:r>
      <w:rPr>
        <w:sz w:val="18"/>
        <w:szCs w:val="18"/>
      </w:rPr>
      <w:t>Please contact us for translation or interpretation, or for accommodations for people with disabilities.</w:t>
    </w:r>
    <w:r>
      <w:rPr>
        <w:sz w:val="18"/>
        <w:szCs w:val="18"/>
      </w:rPr>
      <w:br/>
      <w:t xml:space="preserve">More information · Más </w:t>
    </w:r>
    <w:proofErr w:type="spellStart"/>
    <w:r>
      <w:rPr>
        <w:sz w:val="18"/>
        <w:szCs w:val="18"/>
      </w:rPr>
      <w:t>información</w:t>
    </w:r>
    <w:proofErr w:type="spellEnd"/>
    <w:r>
      <w:rPr>
        <w:sz w:val="18"/>
        <w:szCs w:val="18"/>
      </w:rPr>
      <w:t xml:space="preserve"> · </w:t>
    </w:r>
    <w:proofErr w:type="spellStart"/>
    <w:r>
      <w:rPr>
        <w:sz w:val="18"/>
        <w:szCs w:val="18"/>
      </w:rPr>
      <w:t>Thêm</w:t>
    </w:r>
    <w:proofErr w:type="spellEnd"/>
    <w:r>
      <w:rPr>
        <w:sz w:val="18"/>
        <w:szCs w:val="18"/>
      </w:rPr>
      <w:t xml:space="preserve"> </w:t>
    </w:r>
    <w:proofErr w:type="spellStart"/>
    <w:r>
      <w:rPr>
        <w:sz w:val="18"/>
        <w:szCs w:val="18"/>
      </w:rPr>
      <w:t>thông</w:t>
    </w:r>
    <w:proofErr w:type="spellEnd"/>
    <w:r>
      <w:rPr>
        <w:sz w:val="18"/>
        <w:szCs w:val="18"/>
      </w:rPr>
      <w:t xml:space="preserve"> tin ·</w:t>
    </w:r>
    <w:r>
      <w:rPr>
        <w:rFonts w:ascii="Arial" w:hAnsi="Arial" w:cs="Arial"/>
        <w:sz w:val="18"/>
        <w:szCs w:val="18"/>
      </w:rPr>
      <w:t xml:space="preserve"> </w:t>
    </w:r>
    <w:proofErr w:type="spellStart"/>
    <w:r>
      <w:rPr>
        <w:rFonts w:ascii="Arial" w:eastAsia="SimSun" w:hAnsi="SimSun" w:hint="eastAsia"/>
        <w:sz w:val="14"/>
        <w:szCs w:val="14"/>
      </w:rPr>
      <w:t>欲了解更多信</w:t>
    </w:r>
    <w:proofErr w:type="spellEnd"/>
    <w:r>
      <w:rPr>
        <w:rFonts w:ascii="Arial" w:hAnsi="Arial" w:cs="Arial"/>
        <w:sz w:val="18"/>
        <w:szCs w:val="18"/>
      </w:rPr>
      <w:t xml:space="preserve"> </w:t>
    </w:r>
    <w:r>
      <w:rPr>
        <w:sz w:val="18"/>
        <w:szCs w:val="18"/>
      </w:rPr>
      <w:t>·</w:t>
    </w:r>
    <w:r>
      <w:rPr>
        <w:rFonts w:ascii="Arial" w:hAnsi="Arial" w:cs="Arial"/>
        <w:sz w:val="18"/>
        <w:szCs w:val="18"/>
      </w:rPr>
      <w:t xml:space="preserve"> </w:t>
    </w:r>
    <w:r>
      <w:rPr>
        <w:sz w:val="18"/>
        <w:szCs w:val="18"/>
        <w:lang w:val="ru-RU"/>
      </w:rPr>
      <w:t>Дополнительная информация</w:t>
    </w:r>
    <w:r>
      <w:rPr>
        <w:sz w:val="18"/>
        <w:szCs w:val="18"/>
        <w:lang w:val="ru-RU"/>
      </w:rPr>
      <w:br/>
    </w:r>
    <w:r>
      <w:rPr>
        <w:sz w:val="18"/>
        <w:szCs w:val="18"/>
      </w:rPr>
      <w:t xml:space="preserve">Mai </w:t>
    </w:r>
    <w:proofErr w:type="spellStart"/>
    <w:r>
      <w:rPr>
        <w:sz w:val="18"/>
        <w:szCs w:val="18"/>
      </w:rPr>
      <w:t>multe</w:t>
    </w:r>
    <w:proofErr w:type="spellEnd"/>
    <w:r>
      <w:rPr>
        <w:sz w:val="18"/>
        <w:szCs w:val="18"/>
      </w:rPr>
      <w:t xml:space="preserve"> </w:t>
    </w:r>
    <w:proofErr w:type="spellStart"/>
    <w:r>
      <w:rPr>
        <w:sz w:val="18"/>
        <w:szCs w:val="18"/>
      </w:rPr>
      <w:t>informații</w:t>
    </w:r>
    <w:proofErr w:type="spellEnd"/>
    <w:r>
      <w:rPr>
        <w:sz w:val="18"/>
        <w:szCs w:val="18"/>
      </w:rPr>
      <w:t xml:space="preserve"> · </w:t>
    </w:r>
    <w:r>
      <w:rPr>
        <w:sz w:val="18"/>
        <w:szCs w:val="18"/>
        <w:lang w:val="ru-RU"/>
      </w:rPr>
      <w:t xml:space="preserve">Подробиці · </w:t>
    </w:r>
    <w:proofErr w:type="spellStart"/>
    <w:r>
      <w:rPr>
        <w:sz w:val="18"/>
        <w:szCs w:val="18"/>
      </w:rPr>
      <w:t>Macluumaad</w:t>
    </w:r>
    <w:proofErr w:type="spellEnd"/>
    <w:r>
      <w:rPr>
        <w:sz w:val="18"/>
        <w:szCs w:val="18"/>
      </w:rPr>
      <w:t xml:space="preserve"> </w:t>
    </w:r>
    <w:proofErr w:type="spellStart"/>
    <w:r>
      <w:rPr>
        <w:sz w:val="18"/>
        <w:szCs w:val="18"/>
      </w:rPr>
      <w:t>dheeri</w:t>
    </w:r>
    <w:proofErr w:type="spellEnd"/>
    <w:r>
      <w:rPr>
        <w:sz w:val="18"/>
        <w:szCs w:val="18"/>
      </w:rPr>
      <w:t xml:space="preserve"> ah</w:t>
    </w:r>
    <w:r>
      <w:rPr>
        <w:rFonts w:ascii="Arial" w:hAnsi="Arial" w:cs="Arial"/>
        <w:sz w:val="18"/>
        <w:szCs w:val="18"/>
      </w:rPr>
      <w:t xml:space="preserve"> </w:t>
    </w:r>
    <w:r>
      <w:rPr>
        <w:sz w:val="18"/>
        <w:szCs w:val="18"/>
      </w:rPr>
      <w:t>·</w:t>
    </w:r>
    <w:r>
      <w:rPr>
        <w:rFonts w:ascii="Arial" w:hAnsi="Arial" w:cs="Arial"/>
        <w:sz w:val="18"/>
        <w:szCs w:val="18"/>
      </w:rPr>
      <w:t xml:space="preserve"> </w:t>
    </w:r>
    <w:r>
      <w:rPr>
        <w:rFonts w:ascii="Arial" w:hAnsi="Mangal" w:cs="Mangal"/>
        <w:sz w:val="14"/>
        <w:szCs w:val="14"/>
        <w:cs/>
        <w:lang w:bidi="hi-IN"/>
      </w:rPr>
      <w:t xml:space="preserve">अधिक सूचना </w:t>
    </w:r>
    <w:r>
      <w:rPr>
        <w:sz w:val="18"/>
        <w:szCs w:val="18"/>
      </w:rPr>
      <w:t xml:space="preserve">· </w:t>
    </w:r>
    <w:proofErr w:type="spellStart"/>
    <w:r>
      <w:rPr>
        <w:sz w:val="18"/>
        <w:szCs w:val="18"/>
      </w:rPr>
      <w:t>Tichikin</w:t>
    </w:r>
    <w:proofErr w:type="spellEnd"/>
    <w:r>
      <w:rPr>
        <w:sz w:val="18"/>
        <w:szCs w:val="18"/>
      </w:rPr>
      <w:t xml:space="preserve"> </w:t>
    </w:r>
    <w:proofErr w:type="spellStart"/>
    <w:r>
      <w:rPr>
        <w:sz w:val="18"/>
        <w:szCs w:val="18"/>
      </w:rPr>
      <w:t>Poraus</w:t>
    </w:r>
    <w:proofErr w:type="spellEnd"/>
    <w:r>
      <w:rPr>
        <w:sz w:val="18"/>
        <w:szCs w:val="18"/>
      </w:rPr>
      <w:br/>
    </w:r>
    <w:r>
      <w:rPr>
        <w:b/>
        <w:bCs/>
        <w:sz w:val="18"/>
        <w:szCs w:val="18"/>
      </w:rPr>
      <w:t>www.portlandoregon.gov/water/access · 503-865-6054 (TTY: 503-823-6868, Relay: 711)</w:t>
    </w:r>
  </w:p>
  <w:p w:rsidR="003C03AC" w:rsidRPr="008716F4" w:rsidRDefault="003C03AC" w:rsidP="00332DBD">
    <w:pPr>
      <w:jc w:val="center"/>
      <w:rPr>
        <w:rFonts w:ascii="Cambria" w:hAnsi="Cambria"/>
        <w:color w:val="0563C1"/>
        <w:sz w:val="16"/>
        <w:szCs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60B" w:rsidRDefault="005C360B">
      <w:r>
        <w:separator/>
      </w:r>
    </w:p>
  </w:footnote>
  <w:footnote w:type="continuationSeparator" w:id="0">
    <w:p w:rsidR="005C360B" w:rsidRDefault="005C3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3AC" w:rsidRDefault="00BB4E93">
    <w:pPr>
      <w:pStyle w:val="Header"/>
    </w:pPr>
    <w:r>
      <w:rPr>
        <w:noProof/>
      </w:rPr>
      <mc:AlternateContent>
        <mc:Choice Requires="wps">
          <w:drawing>
            <wp:anchor distT="0" distB="0" distL="114300" distR="114300" simplePos="0" relativeHeight="251660800" behindDoc="0" locked="0" layoutInCell="1" allowOverlap="1" wp14:anchorId="5CDAD9E1" wp14:editId="52E57184">
              <wp:simplePos x="0" y="0"/>
              <wp:positionH relativeFrom="column">
                <wp:posOffset>4291879</wp:posOffset>
              </wp:positionH>
              <wp:positionV relativeFrom="paragraph">
                <wp:posOffset>334010</wp:posOffset>
              </wp:positionV>
              <wp:extent cx="1676400" cy="0"/>
              <wp:effectExtent l="0" t="0" r="19050" b="19050"/>
              <wp:wrapNone/>
              <wp:docPr id="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401B3AD" id="Line 3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26.3pt" to="469.9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S3c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dP09CazrgCIlZqZ0Nx9KxezVbT7w4pvWqIOvBI8e1iIC8LGcm7lLBxBi7Yd180gxhy9Dr2&#10;6VzbNkBCB9A5ynG5y8HPHlE4zCbTSZ6CarT3JaToE411/jPXLQpGiSWQjsDktHU+ECFFHxLuUXoj&#10;pIxqS4W6Es/Ho3FMcFoKFpwhzNnDfiUtOpEwL/GLVYHnMczqo2IRrOGErW+2J0JebbhcqoAHpQCd&#10;m3UdiB/zdL6erWf5IB9N1oM8rarBp80qH0w22XRcPVWrVZX9DNSyvGgEY1wFdv1wZvnfiX97Jtex&#10;uo/nvQ3Je/TYLyDb/yPpqGWQ7zoIe80uO9trDPMYg29vJwz84x7sxxe+/AUAAP//AwBQSwMEFAAG&#10;AAgAAAAhALLV/NTdAAAACQEAAA8AAABkcnMvZG93bnJldi54bWxMj8FOg0AQhu8mvsNmTLw0dpGm&#10;KMjSGJVbL1aN1ymMQGRnKbtt0afvGA96nH++/PNNvppsrw40+s6xget5BIq4cnXHjYHXl/LqFpQP&#10;yDX2jsnAF3lYFednOWa1O/IzHTahUVLCPkMDbQhDprWvWrLo524glt2HGy0GGcdG1yMepdz2Oo6i&#10;RFvsWC60ONBDS9XnZm8N+PKNduX3rJpF74vGUbx7XD+hMZcX0/0dqEBT+IPhR1/UoRCnrdtz7VVv&#10;ILlZpoIaWMYJKAHSRSrB9jfQRa7/f1CcAAAA//8DAFBLAQItABQABgAIAAAAIQC2gziS/gAAAOEB&#10;AAATAAAAAAAAAAAAAAAAAAAAAABbQ29udGVudF9UeXBlc10ueG1sUEsBAi0AFAAGAAgAAAAhADj9&#10;If/WAAAAlAEAAAsAAAAAAAAAAAAAAAAALwEAAF9yZWxzLy5yZWxzUEsBAi0AFAAGAAgAAAAhAOjp&#10;LdwTAgAAKQQAAA4AAAAAAAAAAAAAAAAALgIAAGRycy9lMm9Eb2MueG1sUEsBAi0AFAAGAAgAAAAh&#10;ALLV/NTdAAAACQEAAA8AAAAAAAAAAAAAAAAAbQQAAGRycy9kb3ducmV2LnhtbFBLBQYAAAAABAAE&#10;APMAAAB3BQAAAAA=&#10;"/>
          </w:pict>
        </mc:Fallback>
      </mc:AlternateContent>
    </w:r>
    <w:r>
      <w:rPr>
        <w:noProof/>
      </w:rPr>
      <w:drawing>
        <wp:anchor distT="0" distB="0" distL="114300" distR="114300" simplePos="0" relativeHeight="251661824" behindDoc="1" locked="0" layoutInCell="1" allowOverlap="1" wp14:anchorId="3B4A080C" wp14:editId="22238FB3">
          <wp:simplePos x="0" y="0"/>
          <wp:positionH relativeFrom="page">
            <wp:posOffset>6524368</wp:posOffset>
          </wp:positionH>
          <wp:positionV relativeFrom="paragraph">
            <wp:posOffset>-9594</wp:posOffset>
          </wp:positionV>
          <wp:extent cx="864835" cy="804545"/>
          <wp:effectExtent l="0" t="0" r="0" b="0"/>
          <wp:wrapNone/>
          <wp:docPr id="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rotWithShape="1">
                  <a:blip r:embed="rId1" cstate="print">
                    <a:extLst>
                      <a:ext uri="{28A0092B-C50C-407E-A947-70E740481C1C}">
                        <a14:useLocalDpi xmlns:a14="http://schemas.microsoft.com/office/drawing/2010/main" val="0"/>
                      </a:ext>
                    </a:extLst>
                  </a:blip>
                  <a:srcRect l="-2004" r="-3193" b="-30"/>
                  <a:stretch/>
                </pic:blipFill>
                <pic:spPr bwMode="auto">
                  <a:xfrm>
                    <a:off x="0" y="0"/>
                    <a:ext cx="864835" cy="804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1D28" w:rsidRPr="00F77F25">
      <w:rPr>
        <w:noProof/>
      </w:rPr>
      <mc:AlternateContent>
        <mc:Choice Requires="wps">
          <w:drawing>
            <wp:anchor distT="0" distB="0" distL="114300" distR="114300" simplePos="0" relativeHeight="251657728" behindDoc="1" locked="0" layoutInCell="1" allowOverlap="1" wp14:anchorId="494C899D" wp14:editId="18481FBC">
              <wp:simplePos x="0" y="0"/>
              <wp:positionH relativeFrom="column">
                <wp:posOffset>4143375</wp:posOffset>
              </wp:positionH>
              <wp:positionV relativeFrom="paragraph">
                <wp:posOffset>-23495</wp:posOffset>
              </wp:positionV>
              <wp:extent cx="1993265" cy="1057275"/>
              <wp:effectExtent l="0" t="0" r="6985" b="9525"/>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3AC" w:rsidRPr="00620294" w:rsidRDefault="00586704" w:rsidP="00F77F25">
                          <w:pPr>
                            <w:jc w:val="left"/>
                            <w:rPr>
                              <w:sz w:val="20"/>
                            </w:rPr>
                          </w:pPr>
                          <w:r>
                            <w:rPr>
                              <w:sz w:val="20"/>
                            </w:rPr>
                            <w:t>Amanda Fritz</w:t>
                          </w:r>
                          <w:r w:rsidR="003C03AC" w:rsidRPr="00620294">
                            <w:rPr>
                              <w:sz w:val="20"/>
                            </w:rPr>
                            <w:t>, Commissioner</w:t>
                          </w:r>
                        </w:p>
                        <w:p w:rsidR="003C03AC" w:rsidRPr="00620294" w:rsidRDefault="00CB07A1" w:rsidP="00F77F25">
                          <w:pPr>
                            <w:keepLines/>
                            <w:spacing w:line="180" w:lineRule="exact"/>
                            <w:jc w:val="left"/>
                            <w:rPr>
                              <w:sz w:val="20"/>
                            </w:rPr>
                          </w:pPr>
                          <w:r w:rsidRPr="00620294">
                            <w:rPr>
                              <w:sz w:val="20"/>
                            </w:rPr>
                            <w:t>Michael Stuhr, P.E.</w:t>
                          </w:r>
                          <w:r w:rsidR="003C03AC" w:rsidRPr="00620294">
                            <w:rPr>
                              <w:sz w:val="20"/>
                            </w:rPr>
                            <w:t>, Administrator</w:t>
                          </w:r>
                          <w:r w:rsidR="003C03AC" w:rsidRPr="00620294">
                            <w:rPr>
                              <w:sz w:val="20"/>
                            </w:rPr>
                            <w:br/>
                          </w:r>
                        </w:p>
                        <w:p w:rsidR="003C03AC" w:rsidRPr="00620294" w:rsidRDefault="003C03AC" w:rsidP="00F77F25">
                          <w:pPr>
                            <w:jc w:val="left"/>
                            <w:rPr>
                              <w:sz w:val="20"/>
                            </w:rPr>
                          </w:pPr>
                          <w:r w:rsidRPr="00620294">
                            <w:rPr>
                              <w:sz w:val="20"/>
                            </w:rPr>
                            <w:t>1120 SW 5</w:t>
                          </w:r>
                          <w:r w:rsidRPr="00620294">
                            <w:rPr>
                              <w:sz w:val="20"/>
                              <w:vertAlign w:val="superscript"/>
                            </w:rPr>
                            <w:t>th</w:t>
                          </w:r>
                          <w:r w:rsidRPr="00620294">
                            <w:rPr>
                              <w:sz w:val="20"/>
                            </w:rPr>
                            <w:t xml:space="preserve"> Avenue, </w:t>
                          </w:r>
                          <w:r w:rsidR="00586704">
                            <w:rPr>
                              <w:sz w:val="20"/>
                            </w:rPr>
                            <w:t>Suite 405</w:t>
                          </w:r>
                        </w:p>
                        <w:p w:rsidR="003C03AC" w:rsidRPr="00620294" w:rsidRDefault="003C03AC" w:rsidP="00F77F25">
                          <w:pPr>
                            <w:jc w:val="left"/>
                            <w:rPr>
                              <w:sz w:val="20"/>
                            </w:rPr>
                          </w:pPr>
                          <w:r w:rsidRPr="00620294">
                            <w:rPr>
                              <w:sz w:val="20"/>
                            </w:rPr>
                            <w:t>Portland, Oregon 97204-1926</w:t>
                          </w:r>
                        </w:p>
                        <w:p w:rsidR="003C03AC" w:rsidRPr="00620294" w:rsidRDefault="003C03AC" w:rsidP="00F77F25">
                          <w:pPr>
                            <w:jc w:val="left"/>
                            <w:rPr>
                              <w:sz w:val="20"/>
                            </w:rPr>
                          </w:pPr>
                          <w:r w:rsidRPr="00620294">
                            <w:rPr>
                              <w:sz w:val="20"/>
                            </w:rPr>
                            <w:t>Information: 503-823-7404</w:t>
                          </w:r>
                        </w:p>
                        <w:p w:rsidR="003C03AC" w:rsidRPr="00620294" w:rsidRDefault="003C03AC" w:rsidP="00F77F25">
                          <w:pPr>
                            <w:jc w:val="left"/>
                            <w:rPr>
                              <w:sz w:val="20"/>
                            </w:rPr>
                          </w:pPr>
                          <w:r w:rsidRPr="00620294">
                            <w:rPr>
                              <w:sz w:val="20"/>
                            </w:rPr>
                            <w:t>portlandoregon.gov/water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494C899D" id="_x0000_t202" coordsize="21600,21600" o:spt="202" path="m,l,21600r21600,l21600,xe">
              <v:stroke joinstyle="miter"/>
              <v:path gradientshapeok="t" o:connecttype="rect"/>
            </v:shapetype>
            <v:shape id="Text Box 33" o:spid="_x0000_s1027" type="#_x0000_t202" style="position:absolute;left:0;text-align:left;margin-left:326.25pt;margin-top:-1.85pt;width:156.95pt;height:8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UKgwIAABE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Z5i&#10;pEgHJXrgg0fXekDn5yE9vXEVWN0bsPMD7EOZY6jO3Gn6xSGlb1qiNvzKWt23nDCgl4WbycnVEccF&#10;kHX/XjPwQ7ZeR6ChsV3IHWQDATqU6fFYmsCFBpdleZ7PgCOFsyydzvP5NPog1eG6sc6/5bpDYVJj&#10;C7WP8GR353ygQ6qDSfDmtBRsJaSMC7tZ30iLdgR0sorfHv2FmVTBWOlwbUQcd4Al+AhngW+s+1OZ&#10;5UV6nZeT1WwxnxSrYjop5+likmbldTlLi7K4XX0PBLOiagVjXN0JxQ8azIq/q/G+G0b1RBWivsbl&#10;NJ+ONfpjkGn8fhdkJzy0pBRdjRdHI1KFyr5RDMImlSdCjvPkJf2YZcjB4R+zEnUQSj+KwA/rAVCC&#10;ONaaPYIirIZ6QdnhHYFJq+03jHroyRq7r1tiOUbynQJVlVlRhCaOiwI0AAt7erI+PSGKAlSNPUbj&#10;9MaPjb81Vmxa8DTqWOkrUGIjokaeWe31C30Xg9m/EaGxT9fR6vklW/4AAAD//wMAUEsDBBQABgAI&#10;AAAAIQBlVFgB3wAAAAoBAAAPAAAAZHJzL2Rvd25yZXYueG1sTI/RToNAEEXfTfyHzTTxxbSLWJYW&#10;WRo10fja2g8YYAqk7C5ht4X+veOTPk7uyb1n8t1senGl0XfOanhaRSDIVq7ubKPh+P2x3IDwAW2N&#10;vbOk4UYedsX9XY5Z7Sa7p+shNIJLrM9QQxvCkEnpq5YM+pUbyHJ2cqPBwOfYyHrEictNL+MoUtJg&#10;Z3mhxYHeW6rOh4vRcPqaHpPtVH6GY7pfqzfs0tLdtH5YzK8vIALN4Q+GX31Wh4KdSnextRe9BpXE&#10;CaMals8pCAa2Sq1BlEyqeAOyyOX/F4ofAAAA//8DAFBLAQItABQABgAIAAAAIQC2gziS/gAAAOEB&#10;AAATAAAAAAAAAAAAAAAAAAAAAABbQ29udGVudF9UeXBlc10ueG1sUEsBAi0AFAAGAAgAAAAhADj9&#10;If/WAAAAlAEAAAsAAAAAAAAAAAAAAAAALwEAAF9yZWxzLy5yZWxzUEsBAi0AFAAGAAgAAAAhAFRu&#10;lQqDAgAAEQUAAA4AAAAAAAAAAAAAAAAALgIAAGRycy9lMm9Eb2MueG1sUEsBAi0AFAAGAAgAAAAh&#10;AGVUWAHfAAAACgEAAA8AAAAAAAAAAAAAAAAA3QQAAGRycy9kb3ducmV2LnhtbFBLBQYAAAAABAAE&#10;APMAAADpBQAAAAA=&#10;" stroked="f">
              <v:textbox>
                <w:txbxContent>
                  <w:p w:rsidR="003C03AC" w:rsidRPr="00620294" w:rsidRDefault="00586704" w:rsidP="00F77F25">
                    <w:pPr>
                      <w:jc w:val="left"/>
                      <w:rPr>
                        <w:sz w:val="20"/>
                      </w:rPr>
                    </w:pPr>
                    <w:r>
                      <w:rPr>
                        <w:sz w:val="20"/>
                      </w:rPr>
                      <w:t>Amanda Fritz</w:t>
                    </w:r>
                    <w:r w:rsidR="003C03AC" w:rsidRPr="00620294">
                      <w:rPr>
                        <w:sz w:val="20"/>
                      </w:rPr>
                      <w:t>, Commissioner</w:t>
                    </w:r>
                  </w:p>
                  <w:p w:rsidR="003C03AC" w:rsidRPr="00620294" w:rsidRDefault="00CB07A1" w:rsidP="00F77F25">
                    <w:pPr>
                      <w:keepLines/>
                      <w:spacing w:line="180" w:lineRule="exact"/>
                      <w:jc w:val="left"/>
                      <w:rPr>
                        <w:sz w:val="20"/>
                      </w:rPr>
                    </w:pPr>
                    <w:r w:rsidRPr="00620294">
                      <w:rPr>
                        <w:sz w:val="20"/>
                      </w:rPr>
                      <w:t>Michael Stuhr, P.E.</w:t>
                    </w:r>
                    <w:r w:rsidR="003C03AC" w:rsidRPr="00620294">
                      <w:rPr>
                        <w:sz w:val="20"/>
                      </w:rPr>
                      <w:t>, Administrator</w:t>
                    </w:r>
                    <w:r w:rsidR="003C03AC" w:rsidRPr="00620294">
                      <w:rPr>
                        <w:sz w:val="20"/>
                      </w:rPr>
                      <w:br/>
                    </w:r>
                  </w:p>
                  <w:p w:rsidR="003C03AC" w:rsidRPr="00620294" w:rsidRDefault="003C03AC" w:rsidP="00F77F25">
                    <w:pPr>
                      <w:jc w:val="left"/>
                      <w:rPr>
                        <w:sz w:val="20"/>
                      </w:rPr>
                    </w:pPr>
                    <w:r w:rsidRPr="00620294">
                      <w:rPr>
                        <w:sz w:val="20"/>
                      </w:rPr>
                      <w:t>1120 SW 5</w:t>
                    </w:r>
                    <w:r w:rsidRPr="00620294">
                      <w:rPr>
                        <w:sz w:val="20"/>
                        <w:vertAlign w:val="superscript"/>
                      </w:rPr>
                      <w:t>th</w:t>
                    </w:r>
                    <w:r w:rsidRPr="00620294">
                      <w:rPr>
                        <w:sz w:val="20"/>
                      </w:rPr>
                      <w:t xml:space="preserve"> Avenue, </w:t>
                    </w:r>
                    <w:r w:rsidR="00586704">
                      <w:rPr>
                        <w:sz w:val="20"/>
                      </w:rPr>
                      <w:t>Suite 405</w:t>
                    </w:r>
                  </w:p>
                  <w:p w:rsidR="003C03AC" w:rsidRPr="00620294" w:rsidRDefault="003C03AC" w:rsidP="00F77F25">
                    <w:pPr>
                      <w:jc w:val="left"/>
                      <w:rPr>
                        <w:sz w:val="20"/>
                      </w:rPr>
                    </w:pPr>
                    <w:r w:rsidRPr="00620294">
                      <w:rPr>
                        <w:sz w:val="20"/>
                      </w:rPr>
                      <w:t>Portland, Oregon 97204-1926</w:t>
                    </w:r>
                  </w:p>
                  <w:p w:rsidR="003C03AC" w:rsidRPr="00620294" w:rsidRDefault="003C03AC" w:rsidP="00F77F25">
                    <w:pPr>
                      <w:jc w:val="left"/>
                      <w:rPr>
                        <w:sz w:val="20"/>
                      </w:rPr>
                    </w:pPr>
                    <w:r w:rsidRPr="00620294">
                      <w:rPr>
                        <w:sz w:val="20"/>
                      </w:rPr>
                      <w:t>Information: 503-823-7404</w:t>
                    </w:r>
                  </w:p>
                  <w:p w:rsidR="003C03AC" w:rsidRPr="00620294" w:rsidRDefault="003C03AC" w:rsidP="00F77F25">
                    <w:pPr>
                      <w:jc w:val="left"/>
                      <w:rPr>
                        <w:sz w:val="20"/>
                      </w:rPr>
                    </w:pPr>
                    <w:r w:rsidRPr="00620294">
                      <w:rPr>
                        <w:sz w:val="20"/>
                      </w:rPr>
                      <w:t>portlandoregon.gov/water</w:t>
                    </w:r>
                  </w:p>
                </w:txbxContent>
              </v:textbox>
            </v:shape>
          </w:pict>
        </mc:Fallback>
      </mc:AlternateContent>
    </w:r>
    <w:r w:rsidR="003D570C">
      <w:rPr>
        <w:noProof/>
      </w:rPr>
      <w:drawing>
        <wp:anchor distT="0" distB="0" distL="114300" distR="114300" simplePos="0" relativeHeight="251662848" behindDoc="0" locked="0" layoutInCell="1" allowOverlap="1" wp14:anchorId="21F61EA7" wp14:editId="7A02BEB6">
          <wp:simplePos x="0" y="0"/>
          <wp:positionH relativeFrom="margin">
            <wp:posOffset>133350</wp:posOffset>
          </wp:positionH>
          <wp:positionV relativeFrom="paragraph">
            <wp:posOffset>-4445</wp:posOffset>
          </wp:positionV>
          <wp:extent cx="2314575" cy="996315"/>
          <wp:effectExtent l="0" t="0" r="9525" b="0"/>
          <wp:wrapNone/>
          <wp:docPr id="8" name="Picture 8" descr="WB Logo_horiz_graysca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B Logo_horiz_grayscale"/>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15461" cy="9966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4438">
      <w:rPr>
        <w:noProof/>
      </w:rPr>
      <mc:AlternateContent>
        <mc:Choice Requires="wps">
          <w:drawing>
            <wp:anchor distT="0" distB="0" distL="114300" distR="114300" simplePos="0" relativeHeight="251654656" behindDoc="0" locked="0" layoutInCell="1" allowOverlap="1" wp14:anchorId="565B4859" wp14:editId="06F35E78">
              <wp:simplePos x="0" y="0"/>
              <wp:positionH relativeFrom="margin">
                <wp:posOffset>38100</wp:posOffset>
              </wp:positionH>
              <wp:positionV relativeFrom="paragraph">
                <wp:posOffset>1129030</wp:posOffset>
              </wp:positionV>
              <wp:extent cx="6914515" cy="0"/>
              <wp:effectExtent l="0" t="0" r="19685" b="1905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4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C0FFB23" id="Line 17"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pt,88.9pt" to="547.45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C8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2FFrTG1dARKV2NhRHz+rFbDX97pDSVUvUgUeKrxcDeVnISN6khI0zcMG+/6wZxJCj17FP&#10;58Z2ARI6gM5RjstdDn72iMLhbJHl02yKER18CSmGRGOd/8R1h4JRYgmkIzA5bZ0PREgxhIR7lN4I&#10;KaPaUqG+xIvpZBoTnJaCBWcIc/awr6RFJxLmJX6xKvA8hll9VCyCtZyw9c32RMirDZdLFfCgFKBz&#10;s64D8WORLtbz9Twf5ZPZepSndT36uKny0WyTPU3rD3VV1dnPQC3Li1YwxlVgNwxnlv+d+Ldnch2r&#10;+3je25C8RY/9ArLDP5KOWgb5roOw1+yys4PGMI8x+PZ2wsA/7sF+fOGrXwAAAP//AwBQSwMEFAAG&#10;AAgAAAAhAB/9zIPcAAAACgEAAA8AAABkcnMvZG93bnJldi54bWxMj8FOwzAQRO9I/IO1SFwqalNQ&#10;S0OcCgG5caGAuG7jJYmI12nstoGvZyshwXFnRrPz8tXoO7WnIbaBLVxODSjiKriWawuvL+XFDaiY&#10;kB12gcnCF0VYFacnOWYuHPiZ9utUKynhmKGFJqU+0zpWDXmM09ATi/cRBo9JzqHWbsCDlPtOz4yZ&#10;a48ty4cGe7pvqPpc77yFWL7RtvyeVBPzflUHmm0fnh7R2vOz8e4WVKIx/YXhOF+mQyGbNmHHLqrO&#10;wlxIksiLhRAcfbO8XoLa/Eq6yPV/hOIHAAD//wMAUEsBAi0AFAAGAAgAAAAhALaDOJL+AAAA4QEA&#10;ABMAAAAAAAAAAAAAAAAAAAAAAFtDb250ZW50X1R5cGVzXS54bWxQSwECLQAUAAYACAAAACEAOP0h&#10;/9YAAACUAQAACwAAAAAAAAAAAAAAAAAvAQAAX3JlbHMvLnJlbHNQSwECLQAUAAYACAAAACEAVqVQ&#10;vBMCAAApBAAADgAAAAAAAAAAAAAAAAAuAgAAZHJzL2Uyb0RvYy54bWxQSwECLQAUAAYACAAAACEA&#10;H/3Mg9wAAAAKAQAADwAAAAAAAAAAAAAAAABtBAAAZHJzL2Rvd25yZXYueG1sUEsFBgAAAAAEAAQA&#10;8wAAAHYFAAAAAA==&#10;">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3A60"/>
    <w:multiLevelType w:val="hybridMultilevel"/>
    <w:tmpl w:val="A35A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53579"/>
    <w:multiLevelType w:val="hybridMultilevel"/>
    <w:tmpl w:val="2A60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C27B9"/>
    <w:multiLevelType w:val="hybridMultilevel"/>
    <w:tmpl w:val="45AC5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D036AC"/>
    <w:multiLevelType w:val="hybridMultilevel"/>
    <w:tmpl w:val="567C3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F1A8C"/>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39D5BFD"/>
    <w:multiLevelType w:val="multilevel"/>
    <w:tmpl w:val="95D47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3C6219"/>
    <w:multiLevelType w:val="hybridMultilevel"/>
    <w:tmpl w:val="431C1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E0DA7"/>
    <w:multiLevelType w:val="hybridMultilevel"/>
    <w:tmpl w:val="CF44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5022" w:allStyles="0" w:customStyles="1" w:latentStyles="0" w:stylesInUse="0" w:headingStyles="1" w:numberingStyles="0" w:tableStyles="0" w:directFormattingOnRuns="0" w:directFormattingOnParagraphs="0" w:directFormattingOnNumbering="0" w:directFormattingOnTables="0" w:clearFormatting="1" w:top3HeadingStyles="0" w:visibleStyles="1" w:alternateStyleNames="0"/>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8C4"/>
    <w:rsid w:val="0001107D"/>
    <w:rsid w:val="00017B75"/>
    <w:rsid w:val="000331C9"/>
    <w:rsid w:val="00043A20"/>
    <w:rsid w:val="00051325"/>
    <w:rsid w:val="00082EC7"/>
    <w:rsid w:val="00096F79"/>
    <w:rsid w:val="000A12A2"/>
    <w:rsid w:val="000A2353"/>
    <w:rsid w:val="000B09F6"/>
    <w:rsid w:val="000E4269"/>
    <w:rsid w:val="000F2C38"/>
    <w:rsid w:val="000F3FA9"/>
    <w:rsid w:val="00111D79"/>
    <w:rsid w:val="001131C3"/>
    <w:rsid w:val="001217C6"/>
    <w:rsid w:val="00131134"/>
    <w:rsid w:val="00133C60"/>
    <w:rsid w:val="00142AAB"/>
    <w:rsid w:val="00154512"/>
    <w:rsid w:val="00161A56"/>
    <w:rsid w:val="00161EB5"/>
    <w:rsid w:val="00163989"/>
    <w:rsid w:val="00184AD5"/>
    <w:rsid w:val="0019340C"/>
    <w:rsid w:val="001B1406"/>
    <w:rsid w:val="001C7B1C"/>
    <w:rsid w:val="001D4CCC"/>
    <w:rsid w:val="001E3971"/>
    <w:rsid w:val="001F0346"/>
    <w:rsid w:val="001F63F4"/>
    <w:rsid w:val="00200504"/>
    <w:rsid w:val="00235DAB"/>
    <w:rsid w:val="002407C2"/>
    <w:rsid w:val="0024725F"/>
    <w:rsid w:val="00247610"/>
    <w:rsid w:val="00247ED9"/>
    <w:rsid w:val="0026454B"/>
    <w:rsid w:val="00274C17"/>
    <w:rsid w:val="00281991"/>
    <w:rsid w:val="002856A8"/>
    <w:rsid w:val="00285FB5"/>
    <w:rsid w:val="0029307B"/>
    <w:rsid w:val="002A0A8F"/>
    <w:rsid w:val="002A4678"/>
    <w:rsid w:val="002B0692"/>
    <w:rsid w:val="002B5044"/>
    <w:rsid w:val="002D6112"/>
    <w:rsid w:val="002E2411"/>
    <w:rsid w:val="002E30B5"/>
    <w:rsid w:val="002F2E41"/>
    <w:rsid w:val="003062EA"/>
    <w:rsid w:val="0031356D"/>
    <w:rsid w:val="003148C4"/>
    <w:rsid w:val="00314F25"/>
    <w:rsid w:val="003165BC"/>
    <w:rsid w:val="00316964"/>
    <w:rsid w:val="00327733"/>
    <w:rsid w:val="00332DBD"/>
    <w:rsid w:val="003408F1"/>
    <w:rsid w:val="003611CE"/>
    <w:rsid w:val="00390FFB"/>
    <w:rsid w:val="003A4FBE"/>
    <w:rsid w:val="003C03AC"/>
    <w:rsid w:val="003C5952"/>
    <w:rsid w:val="003D4FBD"/>
    <w:rsid w:val="003D4FEB"/>
    <w:rsid w:val="003D570C"/>
    <w:rsid w:val="003E2D61"/>
    <w:rsid w:val="003F0C60"/>
    <w:rsid w:val="0040383C"/>
    <w:rsid w:val="004050BF"/>
    <w:rsid w:val="00415652"/>
    <w:rsid w:val="00423DB3"/>
    <w:rsid w:val="00462A0D"/>
    <w:rsid w:val="004772A4"/>
    <w:rsid w:val="004A6B2F"/>
    <w:rsid w:val="004A7E60"/>
    <w:rsid w:val="004C12C0"/>
    <w:rsid w:val="004C1D57"/>
    <w:rsid w:val="004C7D43"/>
    <w:rsid w:val="004D6BF5"/>
    <w:rsid w:val="004E583A"/>
    <w:rsid w:val="0050711A"/>
    <w:rsid w:val="00522E4C"/>
    <w:rsid w:val="00550F07"/>
    <w:rsid w:val="00563BB0"/>
    <w:rsid w:val="005724DC"/>
    <w:rsid w:val="00573DF1"/>
    <w:rsid w:val="00575E15"/>
    <w:rsid w:val="00586704"/>
    <w:rsid w:val="0059261E"/>
    <w:rsid w:val="005A4C89"/>
    <w:rsid w:val="005B163A"/>
    <w:rsid w:val="005C360B"/>
    <w:rsid w:val="005D0044"/>
    <w:rsid w:val="005D0659"/>
    <w:rsid w:val="005D0DFF"/>
    <w:rsid w:val="005D76FA"/>
    <w:rsid w:val="005E65FF"/>
    <w:rsid w:val="0061598B"/>
    <w:rsid w:val="00620294"/>
    <w:rsid w:val="0062105E"/>
    <w:rsid w:val="00622DAB"/>
    <w:rsid w:val="00631E82"/>
    <w:rsid w:val="00642595"/>
    <w:rsid w:val="0065507D"/>
    <w:rsid w:val="00664082"/>
    <w:rsid w:val="00666F6C"/>
    <w:rsid w:val="00670BC4"/>
    <w:rsid w:val="0067704F"/>
    <w:rsid w:val="006957AB"/>
    <w:rsid w:val="006A7D37"/>
    <w:rsid w:val="006B1F85"/>
    <w:rsid w:val="006D6C08"/>
    <w:rsid w:val="006F073F"/>
    <w:rsid w:val="007050C4"/>
    <w:rsid w:val="007134CC"/>
    <w:rsid w:val="00714438"/>
    <w:rsid w:val="0073282E"/>
    <w:rsid w:val="00745E1F"/>
    <w:rsid w:val="007669E4"/>
    <w:rsid w:val="00786752"/>
    <w:rsid w:val="00796062"/>
    <w:rsid w:val="0079618A"/>
    <w:rsid w:val="00797FAC"/>
    <w:rsid w:val="007A491E"/>
    <w:rsid w:val="007C6542"/>
    <w:rsid w:val="007D0640"/>
    <w:rsid w:val="007D1290"/>
    <w:rsid w:val="007E1E8F"/>
    <w:rsid w:val="007E6E5B"/>
    <w:rsid w:val="008028DB"/>
    <w:rsid w:val="008056FC"/>
    <w:rsid w:val="0084474F"/>
    <w:rsid w:val="00847EC9"/>
    <w:rsid w:val="00861606"/>
    <w:rsid w:val="008700F8"/>
    <w:rsid w:val="008716F4"/>
    <w:rsid w:val="00874BB3"/>
    <w:rsid w:val="00877A5D"/>
    <w:rsid w:val="008830D5"/>
    <w:rsid w:val="00885D62"/>
    <w:rsid w:val="00894888"/>
    <w:rsid w:val="00897149"/>
    <w:rsid w:val="008D3B9A"/>
    <w:rsid w:val="008F6972"/>
    <w:rsid w:val="00915065"/>
    <w:rsid w:val="00924C1F"/>
    <w:rsid w:val="00934A9C"/>
    <w:rsid w:val="00941D9E"/>
    <w:rsid w:val="00957987"/>
    <w:rsid w:val="00964BC4"/>
    <w:rsid w:val="009756AA"/>
    <w:rsid w:val="00981792"/>
    <w:rsid w:val="00983FC8"/>
    <w:rsid w:val="009A3DA4"/>
    <w:rsid w:val="009A7E17"/>
    <w:rsid w:val="009B3AA8"/>
    <w:rsid w:val="009B5D1D"/>
    <w:rsid w:val="00A0103D"/>
    <w:rsid w:val="00A4125B"/>
    <w:rsid w:val="00A55D89"/>
    <w:rsid w:val="00AA71BD"/>
    <w:rsid w:val="00AA7999"/>
    <w:rsid w:val="00AB7319"/>
    <w:rsid w:val="00AC1F5C"/>
    <w:rsid w:val="00AF6FAC"/>
    <w:rsid w:val="00AF7DD1"/>
    <w:rsid w:val="00B05BED"/>
    <w:rsid w:val="00B23AE6"/>
    <w:rsid w:val="00B33127"/>
    <w:rsid w:val="00B46B2A"/>
    <w:rsid w:val="00B50C80"/>
    <w:rsid w:val="00B5273E"/>
    <w:rsid w:val="00B5406F"/>
    <w:rsid w:val="00B629A2"/>
    <w:rsid w:val="00B72286"/>
    <w:rsid w:val="00B831B3"/>
    <w:rsid w:val="00B979C5"/>
    <w:rsid w:val="00BA061C"/>
    <w:rsid w:val="00BB4E93"/>
    <w:rsid w:val="00BC243A"/>
    <w:rsid w:val="00BC7EF7"/>
    <w:rsid w:val="00BE0C18"/>
    <w:rsid w:val="00BE0DDA"/>
    <w:rsid w:val="00BF0B20"/>
    <w:rsid w:val="00BF1D43"/>
    <w:rsid w:val="00BF4617"/>
    <w:rsid w:val="00C06B87"/>
    <w:rsid w:val="00C15606"/>
    <w:rsid w:val="00C17AC1"/>
    <w:rsid w:val="00C31D28"/>
    <w:rsid w:val="00C556AB"/>
    <w:rsid w:val="00C578A6"/>
    <w:rsid w:val="00C618D3"/>
    <w:rsid w:val="00CA3C63"/>
    <w:rsid w:val="00CB07A1"/>
    <w:rsid w:val="00CD13CF"/>
    <w:rsid w:val="00CD5FA3"/>
    <w:rsid w:val="00CE6C19"/>
    <w:rsid w:val="00D13046"/>
    <w:rsid w:val="00D6625B"/>
    <w:rsid w:val="00D94378"/>
    <w:rsid w:val="00DA29B1"/>
    <w:rsid w:val="00DA33AC"/>
    <w:rsid w:val="00DA48D4"/>
    <w:rsid w:val="00DA5E09"/>
    <w:rsid w:val="00DB2C32"/>
    <w:rsid w:val="00DC6578"/>
    <w:rsid w:val="00DE56ED"/>
    <w:rsid w:val="00E107F3"/>
    <w:rsid w:val="00E17923"/>
    <w:rsid w:val="00E17B3E"/>
    <w:rsid w:val="00E22B04"/>
    <w:rsid w:val="00E313FD"/>
    <w:rsid w:val="00E33B86"/>
    <w:rsid w:val="00E51727"/>
    <w:rsid w:val="00E52582"/>
    <w:rsid w:val="00E5637E"/>
    <w:rsid w:val="00E57815"/>
    <w:rsid w:val="00E70E07"/>
    <w:rsid w:val="00E80A00"/>
    <w:rsid w:val="00E9533C"/>
    <w:rsid w:val="00E97CB5"/>
    <w:rsid w:val="00EA17DC"/>
    <w:rsid w:val="00EA46D3"/>
    <w:rsid w:val="00EB2C21"/>
    <w:rsid w:val="00EB76AB"/>
    <w:rsid w:val="00F000BE"/>
    <w:rsid w:val="00F152F0"/>
    <w:rsid w:val="00F27D00"/>
    <w:rsid w:val="00F32F80"/>
    <w:rsid w:val="00F4043E"/>
    <w:rsid w:val="00F429CE"/>
    <w:rsid w:val="00F5177E"/>
    <w:rsid w:val="00F57E97"/>
    <w:rsid w:val="00F73E02"/>
    <w:rsid w:val="00F77F25"/>
    <w:rsid w:val="00F8218C"/>
    <w:rsid w:val="00F936EE"/>
    <w:rsid w:val="00F95199"/>
    <w:rsid w:val="00FA05CE"/>
    <w:rsid w:val="00FA1260"/>
    <w:rsid w:val="00FC5444"/>
    <w:rsid w:val="00FE172A"/>
    <w:rsid w:val="00FF0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DACE9249-A5E9-4C97-8C50-75CD91D6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7A5D"/>
    <w:pPr>
      <w:jc w:val="both"/>
    </w:pPr>
    <w:rPr>
      <w:sz w:val="24"/>
    </w:rPr>
  </w:style>
  <w:style w:type="paragraph" w:styleId="Heading2">
    <w:name w:val="heading 2"/>
    <w:basedOn w:val="Normal"/>
    <w:link w:val="Heading2Char"/>
    <w:uiPriority w:val="9"/>
    <w:semiHidden/>
    <w:unhideWhenUsed/>
    <w:qFormat/>
    <w:rsid w:val="00666F6C"/>
    <w:pPr>
      <w:spacing w:before="100" w:beforeAutospacing="1" w:after="100" w:afterAutospacing="1"/>
      <w:jc w:val="left"/>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48C4"/>
    <w:pPr>
      <w:spacing w:after="120"/>
    </w:pPr>
  </w:style>
  <w:style w:type="paragraph" w:styleId="Header">
    <w:name w:val="header"/>
    <w:basedOn w:val="Normal"/>
    <w:link w:val="HeaderChar"/>
    <w:uiPriority w:val="99"/>
    <w:rsid w:val="003148C4"/>
    <w:pPr>
      <w:tabs>
        <w:tab w:val="center" w:pos="4320"/>
        <w:tab w:val="right" w:pos="8640"/>
      </w:tabs>
    </w:pPr>
  </w:style>
  <w:style w:type="paragraph" w:styleId="Footer">
    <w:name w:val="footer"/>
    <w:basedOn w:val="Normal"/>
    <w:link w:val="FooterChar"/>
    <w:uiPriority w:val="99"/>
    <w:rsid w:val="003148C4"/>
    <w:pPr>
      <w:tabs>
        <w:tab w:val="center" w:pos="4320"/>
        <w:tab w:val="right" w:pos="8640"/>
      </w:tabs>
    </w:pPr>
  </w:style>
  <w:style w:type="numbering" w:customStyle="1" w:styleId="Style1">
    <w:name w:val="Style1"/>
    <w:rsid w:val="008056FC"/>
    <w:pPr>
      <w:numPr>
        <w:numId w:val="1"/>
      </w:numPr>
    </w:pPr>
  </w:style>
  <w:style w:type="paragraph" w:styleId="ListParagraph">
    <w:name w:val="List Paragraph"/>
    <w:basedOn w:val="Normal"/>
    <w:uiPriority w:val="34"/>
    <w:qFormat/>
    <w:rsid w:val="00161EB5"/>
    <w:pPr>
      <w:spacing w:after="160" w:line="259" w:lineRule="auto"/>
      <w:ind w:left="720"/>
      <w:contextualSpacing/>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61EB5"/>
    <w:rPr>
      <w:sz w:val="24"/>
    </w:rPr>
  </w:style>
  <w:style w:type="character" w:customStyle="1" w:styleId="FooterChar">
    <w:name w:val="Footer Char"/>
    <w:basedOn w:val="DefaultParagraphFont"/>
    <w:link w:val="Footer"/>
    <w:uiPriority w:val="99"/>
    <w:rsid w:val="00161EB5"/>
    <w:rPr>
      <w:sz w:val="24"/>
    </w:rPr>
  </w:style>
  <w:style w:type="character" w:styleId="Hyperlink">
    <w:name w:val="Hyperlink"/>
    <w:basedOn w:val="DefaultParagraphFont"/>
    <w:uiPriority w:val="99"/>
    <w:unhideWhenUsed/>
    <w:rsid w:val="00163989"/>
    <w:rPr>
      <w:color w:val="0563C1"/>
      <w:u w:val="single"/>
    </w:rPr>
  </w:style>
  <w:style w:type="paragraph" w:styleId="BalloonText">
    <w:name w:val="Balloon Text"/>
    <w:basedOn w:val="Normal"/>
    <w:link w:val="BalloonTextChar"/>
    <w:rsid w:val="002407C2"/>
    <w:rPr>
      <w:rFonts w:ascii="Segoe UI" w:hAnsi="Segoe UI" w:cs="Segoe UI"/>
      <w:sz w:val="18"/>
      <w:szCs w:val="18"/>
    </w:rPr>
  </w:style>
  <w:style w:type="character" w:customStyle="1" w:styleId="BalloonTextChar">
    <w:name w:val="Balloon Text Char"/>
    <w:basedOn w:val="DefaultParagraphFont"/>
    <w:link w:val="BalloonText"/>
    <w:rsid w:val="002407C2"/>
    <w:rPr>
      <w:rFonts w:ascii="Segoe UI" w:hAnsi="Segoe UI" w:cs="Segoe UI"/>
      <w:sz w:val="18"/>
      <w:szCs w:val="18"/>
    </w:rPr>
  </w:style>
  <w:style w:type="character" w:styleId="UnresolvedMention">
    <w:name w:val="Unresolved Mention"/>
    <w:basedOn w:val="DefaultParagraphFont"/>
    <w:uiPriority w:val="99"/>
    <w:semiHidden/>
    <w:unhideWhenUsed/>
    <w:rsid w:val="00AF7DD1"/>
    <w:rPr>
      <w:color w:val="605E5C"/>
      <w:shd w:val="clear" w:color="auto" w:fill="E1DFDD"/>
    </w:rPr>
  </w:style>
  <w:style w:type="character" w:styleId="FollowedHyperlink">
    <w:name w:val="FollowedHyperlink"/>
    <w:basedOn w:val="DefaultParagraphFont"/>
    <w:rsid w:val="00AF7DD1"/>
    <w:rPr>
      <w:color w:val="954F72" w:themeColor="followedHyperlink"/>
      <w:u w:val="single"/>
    </w:rPr>
  </w:style>
  <w:style w:type="character" w:customStyle="1" w:styleId="Heading2Char">
    <w:name w:val="Heading 2 Char"/>
    <w:basedOn w:val="DefaultParagraphFont"/>
    <w:link w:val="Heading2"/>
    <w:uiPriority w:val="9"/>
    <w:semiHidden/>
    <w:rsid w:val="00666F6C"/>
    <w:rPr>
      <w:rFonts w:ascii="Calibri" w:hAnsi="Calibri" w:cs="Calibri"/>
      <w:b/>
      <w:bCs/>
      <w:sz w:val="36"/>
      <w:szCs w:val="36"/>
    </w:rPr>
  </w:style>
  <w:style w:type="paragraph" w:styleId="NormalWeb">
    <w:name w:val="Normal (Web)"/>
    <w:basedOn w:val="Normal"/>
    <w:uiPriority w:val="99"/>
    <w:unhideWhenUsed/>
    <w:rsid w:val="00666F6C"/>
    <w:pPr>
      <w:spacing w:before="100" w:beforeAutospacing="1" w:after="100" w:afterAutospacing="1"/>
      <w:jc w:val="left"/>
    </w:pPr>
    <w:rPr>
      <w:rFonts w:ascii="Calibri" w:eastAsiaTheme="minorHAnsi" w:hAnsi="Calibri" w:cs="Calibri"/>
      <w:sz w:val="22"/>
      <w:szCs w:val="22"/>
    </w:rPr>
  </w:style>
  <w:style w:type="character" w:styleId="Strong">
    <w:name w:val="Strong"/>
    <w:basedOn w:val="DefaultParagraphFont"/>
    <w:uiPriority w:val="22"/>
    <w:qFormat/>
    <w:rsid w:val="00666F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79236">
      <w:bodyDiv w:val="1"/>
      <w:marLeft w:val="0"/>
      <w:marRight w:val="0"/>
      <w:marTop w:val="0"/>
      <w:marBottom w:val="0"/>
      <w:divBdr>
        <w:top w:val="none" w:sz="0" w:space="0" w:color="auto"/>
        <w:left w:val="none" w:sz="0" w:space="0" w:color="auto"/>
        <w:bottom w:val="none" w:sz="0" w:space="0" w:color="auto"/>
        <w:right w:val="none" w:sz="0" w:space="0" w:color="auto"/>
      </w:divBdr>
    </w:div>
    <w:div w:id="1755542680">
      <w:bodyDiv w:val="1"/>
      <w:marLeft w:val="0"/>
      <w:marRight w:val="0"/>
      <w:marTop w:val="0"/>
      <w:marBottom w:val="0"/>
      <w:divBdr>
        <w:top w:val="none" w:sz="0" w:space="0" w:color="auto"/>
        <w:left w:val="none" w:sz="0" w:space="0" w:color="auto"/>
        <w:bottom w:val="none" w:sz="0" w:space="0" w:color="auto"/>
        <w:right w:val="none" w:sz="0" w:space="0" w:color="auto"/>
      </w:divBdr>
    </w:div>
    <w:div w:id="187472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portlandoregon.gov/water/wrx" TargetMode="External"/><Relationship Id="rId4" Type="http://schemas.openxmlformats.org/officeDocument/2006/relationships/webSettings" Target="webSettings.xml"/><Relationship Id="rId9" Type="http://schemas.openxmlformats.org/officeDocument/2006/relationships/hyperlink" Target="https://www.portlandoregon.gov/transportation/7540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2035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X- place cursor on this line and key in date</vt:lpstr>
    </vt:vector>
  </TitlesOfParts>
  <Company>City of Portland</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 place cursor on this line and key in date</dc:title>
  <dc:subject/>
  <dc:creator>City of Portland</dc:creator>
  <cp:keywords/>
  <dc:description/>
  <cp:lastModifiedBy>Cuti, Jaymee</cp:lastModifiedBy>
  <cp:revision>2</cp:revision>
  <cp:lastPrinted>2015-08-31T20:51:00Z</cp:lastPrinted>
  <dcterms:created xsi:type="dcterms:W3CDTF">2020-01-22T19:32:00Z</dcterms:created>
  <dcterms:modified xsi:type="dcterms:W3CDTF">2020-01-22T19:32:00Z</dcterms:modified>
</cp:coreProperties>
</file>