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87" w:type="dxa"/>
        <w:tblLayout w:type="fixed"/>
        <w:tblLook w:val="04A0" w:firstRow="1" w:lastRow="0" w:firstColumn="1" w:lastColumn="0" w:noHBand="0" w:noVBand="1"/>
      </w:tblPr>
      <w:tblGrid>
        <w:gridCol w:w="1548"/>
        <w:gridCol w:w="612"/>
        <w:gridCol w:w="5940"/>
        <w:gridCol w:w="555"/>
        <w:gridCol w:w="705"/>
        <w:gridCol w:w="127"/>
      </w:tblGrid>
      <w:tr w:rsidR="009A1B49" w:rsidTr="00D536B8">
        <w:trPr>
          <w:gridAfter w:val="1"/>
          <w:wAfter w:w="127" w:type="dxa"/>
          <w:trHeight w:val="1610"/>
        </w:trPr>
        <w:tc>
          <w:tcPr>
            <w:tcW w:w="2160" w:type="dxa"/>
            <w:gridSpan w:val="2"/>
            <w:tcBorders>
              <w:top w:val="nil"/>
              <w:left w:val="nil"/>
              <w:bottom w:val="single" w:sz="24" w:space="0" w:color="auto"/>
              <w:right w:val="nil"/>
            </w:tcBorders>
          </w:tcPr>
          <w:p w:rsidR="00416828" w:rsidRPr="00A904FE" w:rsidRDefault="00D536B8" w:rsidP="00A904FE">
            <w:r>
              <w:rPr>
                <w:noProof/>
              </w:rPr>
              <w:drawing>
                <wp:inline distT="0" distB="0" distL="0" distR="0" wp14:anchorId="2C130F28" wp14:editId="72393D0F">
                  <wp:extent cx="1166883" cy="1296538"/>
                  <wp:effectExtent l="0" t="0" r="0" b="0"/>
                  <wp:docPr id="2" name="Picture 1" descr="COTlogo_vin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logo_vinertransparent.png"/>
                          <pic:cNvPicPr/>
                        </pic:nvPicPr>
                        <pic:blipFill>
                          <a:blip r:embed="rId6" cstate="print"/>
                          <a:stretch>
                            <a:fillRect/>
                          </a:stretch>
                        </pic:blipFill>
                        <pic:spPr>
                          <a:xfrm>
                            <a:off x="0" y="0"/>
                            <a:ext cx="1181124" cy="1312361"/>
                          </a:xfrm>
                          <a:prstGeom prst="rect">
                            <a:avLst/>
                          </a:prstGeom>
                        </pic:spPr>
                      </pic:pic>
                    </a:graphicData>
                  </a:graphic>
                </wp:inline>
              </w:drawing>
            </w:r>
          </w:p>
        </w:tc>
        <w:tc>
          <w:tcPr>
            <w:tcW w:w="5940" w:type="dxa"/>
            <w:tcBorders>
              <w:top w:val="nil"/>
              <w:left w:val="nil"/>
              <w:bottom w:val="single" w:sz="24" w:space="0" w:color="auto"/>
              <w:right w:val="nil"/>
            </w:tcBorders>
            <w:vAlign w:val="center"/>
          </w:tcPr>
          <w:p w:rsidR="00416828" w:rsidRPr="00D536B8" w:rsidRDefault="004C5E4B" w:rsidP="00416828">
            <w:pPr>
              <w:jc w:val="center"/>
              <w:rPr>
                <w:rFonts w:ascii="Gotham Condensed Bold" w:hAnsi="Gotham Condensed Bold"/>
                <w:i/>
                <w:sz w:val="48"/>
                <w:szCs w:val="48"/>
              </w:rPr>
            </w:pPr>
            <w:r w:rsidRPr="00D536B8">
              <w:rPr>
                <w:rFonts w:ascii="Gotham Condensed Bold" w:hAnsi="Gotham Condensed Bold"/>
                <w:i/>
                <w:sz w:val="48"/>
                <w:szCs w:val="48"/>
              </w:rPr>
              <w:t xml:space="preserve">City of </w:t>
            </w:r>
            <w:r w:rsidR="009A1B49" w:rsidRPr="00D536B8">
              <w:rPr>
                <w:rFonts w:ascii="Gotham Condensed Bold" w:hAnsi="Gotham Condensed Bold"/>
                <w:i/>
                <w:sz w:val="48"/>
                <w:szCs w:val="48"/>
              </w:rPr>
              <w:t>T</w:t>
            </w:r>
            <w:r w:rsidR="002649D6" w:rsidRPr="00D536B8">
              <w:rPr>
                <w:rFonts w:ascii="Gotham Condensed Bold" w:hAnsi="Gotham Condensed Bold"/>
                <w:i/>
                <w:sz w:val="48"/>
                <w:szCs w:val="48"/>
              </w:rPr>
              <w:t>ualatin</w:t>
            </w:r>
            <w:r w:rsidR="009A1B49" w:rsidRPr="00D536B8">
              <w:rPr>
                <w:rFonts w:ascii="Gotham Condensed Bold" w:hAnsi="Gotham Condensed Bold"/>
                <w:i/>
                <w:sz w:val="48"/>
                <w:szCs w:val="48"/>
              </w:rPr>
              <w:t xml:space="preserve"> </w:t>
            </w:r>
          </w:p>
          <w:p w:rsidR="00416828" w:rsidRPr="00D536B8" w:rsidRDefault="00416828" w:rsidP="00416828">
            <w:pPr>
              <w:jc w:val="center"/>
              <w:rPr>
                <w:rFonts w:ascii="Gotham Condensed Bold" w:hAnsi="Gotham Condensed Bold"/>
                <w:i/>
                <w:sz w:val="48"/>
                <w:szCs w:val="48"/>
              </w:rPr>
            </w:pPr>
            <w:r w:rsidRPr="00D536B8">
              <w:rPr>
                <w:rFonts w:ascii="Gotham Condensed Bold" w:hAnsi="Gotham Condensed Bold"/>
                <w:i/>
                <w:sz w:val="48"/>
                <w:szCs w:val="48"/>
              </w:rPr>
              <w:t>MEDIA RELEASE</w:t>
            </w:r>
          </w:p>
        </w:tc>
        <w:tc>
          <w:tcPr>
            <w:tcW w:w="1260" w:type="dxa"/>
            <w:gridSpan w:val="2"/>
            <w:tcBorders>
              <w:top w:val="nil"/>
              <w:left w:val="nil"/>
              <w:bottom w:val="single" w:sz="24" w:space="0" w:color="auto"/>
              <w:right w:val="nil"/>
            </w:tcBorders>
          </w:tcPr>
          <w:p w:rsidR="00416828" w:rsidRDefault="00416828" w:rsidP="00416828">
            <w:pPr>
              <w:jc w:val="right"/>
            </w:pPr>
          </w:p>
        </w:tc>
      </w:tr>
      <w:tr w:rsidR="00416828" w:rsidTr="00D536B8">
        <w:trPr>
          <w:trHeight w:val="498"/>
        </w:trPr>
        <w:tc>
          <w:tcPr>
            <w:tcW w:w="1548" w:type="dxa"/>
            <w:tcBorders>
              <w:top w:val="single" w:sz="24" w:space="0" w:color="auto"/>
              <w:left w:val="nil"/>
              <w:bottom w:val="single" w:sz="24" w:space="0" w:color="auto"/>
              <w:right w:val="nil"/>
            </w:tcBorders>
          </w:tcPr>
          <w:p w:rsidR="00416828" w:rsidRPr="009A1B49" w:rsidRDefault="00416828" w:rsidP="00B5507A">
            <w:pPr>
              <w:jc w:val="center"/>
              <w:rPr>
                <w:highlight w:val="yellow"/>
              </w:rPr>
            </w:pPr>
          </w:p>
        </w:tc>
        <w:tc>
          <w:tcPr>
            <w:tcW w:w="7107" w:type="dxa"/>
            <w:gridSpan w:val="3"/>
            <w:tcBorders>
              <w:top w:val="single" w:sz="24" w:space="0" w:color="auto"/>
              <w:left w:val="nil"/>
              <w:bottom w:val="single" w:sz="24" w:space="0" w:color="auto"/>
              <w:right w:val="nil"/>
            </w:tcBorders>
            <w:vAlign w:val="center"/>
          </w:tcPr>
          <w:p w:rsidR="00416828" w:rsidRPr="00D536B8" w:rsidRDefault="00B5507A" w:rsidP="00B5507A">
            <w:pPr>
              <w:jc w:val="center"/>
              <w:rPr>
                <w:rFonts w:ascii="Gotham Condensed Light" w:hAnsi="Gotham Condensed Light" w:cs="Arial"/>
                <w:b/>
                <w:color w:val="FF0000"/>
                <w:sz w:val="28"/>
                <w:szCs w:val="28"/>
              </w:rPr>
            </w:pPr>
            <w:r w:rsidRPr="00D536B8">
              <w:rPr>
                <w:rFonts w:ascii="Gotham Condensed Light" w:hAnsi="Gotham Condensed Light" w:cs="Arial"/>
                <w:b/>
                <w:color w:val="FF0000"/>
                <w:sz w:val="28"/>
                <w:szCs w:val="28"/>
              </w:rPr>
              <w:t xml:space="preserve">INFORMATION </w:t>
            </w:r>
            <w:r w:rsidR="00F84C01" w:rsidRPr="00D536B8">
              <w:rPr>
                <w:rFonts w:ascii="Gotham Condensed Light" w:hAnsi="Gotham Condensed Light" w:cs="Arial"/>
                <w:b/>
                <w:color w:val="FF0000"/>
                <w:sz w:val="28"/>
                <w:szCs w:val="28"/>
              </w:rPr>
              <w:t>FOR IMMEDIATE RELEASE</w:t>
            </w:r>
          </w:p>
        </w:tc>
        <w:tc>
          <w:tcPr>
            <w:tcW w:w="832" w:type="dxa"/>
            <w:gridSpan w:val="2"/>
            <w:tcBorders>
              <w:top w:val="single" w:sz="24" w:space="0" w:color="auto"/>
              <w:left w:val="nil"/>
              <w:bottom w:val="single" w:sz="24" w:space="0" w:color="auto"/>
              <w:right w:val="nil"/>
            </w:tcBorders>
          </w:tcPr>
          <w:p w:rsidR="00416828" w:rsidRDefault="00416828"/>
        </w:tc>
      </w:tr>
    </w:tbl>
    <w:p w:rsidR="0050232A" w:rsidRDefault="0050232A" w:rsidP="0050232A">
      <w:pPr>
        <w:spacing w:after="0" w:line="240" w:lineRule="auto"/>
        <w:rPr>
          <w:b/>
          <w:sz w:val="36"/>
          <w:szCs w:val="36"/>
          <w:u w:val="single"/>
        </w:rPr>
      </w:pPr>
    </w:p>
    <w:p w:rsidR="0050232A" w:rsidRPr="00A23CB3" w:rsidRDefault="0050232A" w:rsidP="0050232A">
      <w:pPr>
        <w:spacing w:after="0" w:line="240" w:lineRule="auto"/>
        <w:rPr>
          <w:b/>
          <w:sz w:val="36"/>
          <w:szCs w:val="36"/>
          <w:u w:val="single"/>
        </w:rPr>
      </w:pPr>
      <w:r w:rsidRPr="00A23CB3">
        <w:rPr>
          <w:b/>
          <w:sz w:val="36"/>
          <w:szCs w:val="36"/>
          <w:u w:val="single"/>
        </w:rPr>
        <w:t>NEWS RELEASE</w:t>
      </w:r>
    </w:p>
    <w:p w:rsidR="0050232A" w:rsidRPr="00A23CB3" w:rsidRDefault="0050232A" w:rsidP="0050232A">
      <w:pPr>
        <w:spacing w:after="0" w:line="240" w:lineRule="auto"/>
        <w:rPr>
          <w:b/>
        </w:rPr>
      </w:pPr>
    </w:p>
    <w:p w:rsidR="0050232A" w:rsidRPr="00A23CB3" w:rsidRDefault="0050232A" w:rsidP="0050232A">
      <w:pPr>
        <w:spacing w:after="0" w:line="240" w:lineRule="auto"/>
        <w:rPr>
          <w:b/>
          <w:sz w:val="24"/>
          <w:szCs w:val="24"/>
        </w:rPr>
      </w:pPr>
      <w:r w:rsidRPr="00A23CB3">
        <w:rPr>
          <w:b/>
          <w:sz w:val="24"/>
          <w:szCs w:val="24"/>
        </w:rPr>
        <w:t>For Immediate Release</w:t>
      </w:r>
    </w:p>
    <w:p w:rsidR="0050232A" w:rsidRDefault="0050232A" w:rsidP="0050232A">
      <w:pPr>
        <w:spacing w:after="0" w:line="240" w:lineRule="auto"/>
      </w:pPr>
    </w:p>
    <w:p w:rsidR="0050232A" w:rsidRPr="00347FEF" w:rsidRDefault="0050232A" w:rsidP="0050232A">
      <w:pPr>
        <w:spacing w:after="0" w:line="240" w:lineRule="auto"/>
      </w:pPr>
      <w:r w:rsidRPr="00347FEF">
        <w:t xml:space="preserve">Date: </w:t>
      </w:r>
      <w:r>
        <w:t>02/07/2020</w:t>
      </w:r>
    </w:p>
    <w:p w:rsidR="0050232A" w:rsidRPr="00F17733" w:rsidRDefault="0050232A" w:rsidP="0050232A">
      <w:pPr>
        <w:spacing w:after="0" w:line="240" w:lineRule="auto"/>
        <w:rPr>
          <w:highlight w:val="yellow"/>
        </w:rPr>
      </w:pPr>
    </w:p>
    <w:p w:rsidR="0050232A" w:rsidRPr="00632533" w:rsidRDefault="0050232A" w:rsidP="0050232A">
      <w:pPr>
        <w:pBdr>
          <w:bottom w:val="single" w:sz="12" w:space="1" w:color="auto"/>
        </w:pBdr>
        <w:spacing w:after="0" w:line="240" w:lineRule="auto"/>
        <w:rPr>
          <w:bCs/>
          <w:sz w:val="24"/>
          <w:szCs w:val="24"/>
        </w:rPr>
      </w:pPr>
      <w:r>
        <w:rPr>
          <w:b/>
          <w:sz w:val="24"/>
          <w:szCs w:val="24"/>
        </w:rPr>
        <w:t>Megan George</w:t>
      </w:r>
      <w:r>
        <w:rPr>
          <w:b/>
          <w:sz w:val="24"/>
          <w:szCs w:val="24"/>
        </w:rPr>
        <w:br/>
      </w:r>
      <w:r>
        <w:rPr>
          <w:bCs/>
          <w:sz w:val="24"/>
          <w:szCs w:val="24"/>
        </w:rPr>
        <w:t>Assistant to the City Manager</w:t>
      </w:r>
      <w:r w:rsidRPr="00141D60">
        <w:rPr>
          <w:bCs/>
          <w:sz w:val="24"/>
          <w:szCs w:val="24"/>
        </w:rPr>
        <w:br/>
        <w:t>503-691-3</w:t>
      </w:r>
      <w:r>
        <w:rPr>
          <w:bCs/>
          <w:sz w:val="24"/>
          <w:szCs w:val="24"/>
        </w:rPr>
        <w:t>065</w:t>
      </w:r>
      <w:r w:rsidRPr="00141D60">
        <w:rPr>
          <w:bCs/>
          <w:sz w:val="24"/>
          <w:szCs w:val="24"/>
        </w:rPr>
        <w:br/>
      </w:r>
      <w:hyperlink r:id="rId7" w:history="1">
        <w:r w:rsidRPr="00665C7D">
          <w:rPr>
            <w:rStyle w:val="Hyperlink"/>
            <w:bCs/>
            <w:sz w:val="24"/>
            <w:szCs w:val="24"/>
          </w:rPr>
          <w:t>mgeorge@tualatin.gov</w:t>
        </w:r>
      </w:hyperlink>
      <w:r>
        <w:rPr>
          <w:bCs/>
          <w:sz w:val="24"/>
          <w:szCs w:val="24"/>
        </w:rPr>
        <w:t xml:space="preserve"> </w:t>
      </w:r>
      <w:r>
        <w:rPr>
          <w:b/>
          <w:sz w:val="24"/>
          <w:szCs w:val="24"/>
        </w:rPr>
        <w:t xml:space="preserve"> </w:t>
      </w:r>
    </w:p>
    <w:p w:rsidR="0050232A" w:rsidRDefault="0050232A" w:rsidP="0050232A">
      <w:pPr>
        <w:pBdr>
          <w:bottom w:val="single" w:sz="12" w:space="1" w:color="auto"/>
        </w:pBdr>
        <w:spacing w:after="0"/>
      </w:pPr>
    </w:p>
    <w:p w:rsidR="0050232A" w:rsidRPr="000E03EB" w:rsidRDefault="0050232A" w:rsidP="0050232A">
      <w:pPr>
        <w:spacing w:after="0"/>
        <w:rPr>
          <w:b/>
          <w:bCs/>
          <w:sz w:val="24"/>
          <w:szCs w:val="24"/>
        </w:rPr>
      </w:pPr>
    </w:p>
    <w:p w:rsidR="0050232A" w:rsidRDefault="0050232A" w:rsidP="0050232A">
      <w:pPr>
        <w:spacing w:after="120"/>
        <w:rPr>
          <w:b/>
          <w:bCs/>
          <w:sz w:val="24"/>
          <w:szCs w:val="24"/>
        </w:rPr>
      </w:pPr>
      <w:r>
        <w:rPr>
          <w:b/>
          <w:bCs/>
          <w:sz w:val="24"/>
          <w:szCs w:val="24"/>
        </w:rPr>
        <w:t>Jackie Konen Named Tualatin’s 2019 Employee of the Year</w:t>
      </w:r>
    </w:p>
    <w:p w:rsidR="00935EF2" w:rsidRPr="00935EF2" w:rsidRDefault="00935EF2" w:rsidP="00935EF2">
      <w:pPr>
        <w:spacing w:after="120"/>
        <w:rPr>
          <w:bCs/>
          <w:sz w:val="24"/>
          <w:szCs w:val="24"/>
        </w:rPr>
      </w:pPr>
      <w:r w:rsidRPr="00935EF2">
        <w:rPr>
          <w:bCs/>
          <w:sz w:val="24"/>
          <w:szCs w:val="24"/>
        </w:rPr>
        <w:t>The City of Tualatin employs over 150 individuals for a myriad of functions. Some employees ensure residents have access to high-quality drinking water; others maintain the infrastructure in our parks. Regardless of position, there is an expectation that employees espouse shared principles inclu</w:t>
      </w:r>
      <w:r w:rsidR="00B3316B">
        <w:rPr>
          <w:bCs/>
          <w:sz w:val="24"/>
          <w:szCs w:val="24"/>
        </w:rPr>
        <w:t>ding teamwork and respect. The C</w:t>
      </w:r>
      <w:r w:rsidRPr="00935EF2">
        <w:rPr>
          <w:bCs/>
          <w:sz w:val="24"/>
          <w:szCs w:val="24"/>
        </w:rPr>
        <w:t>ity's Employee of the Year Program recognizes employees that excel in their positions, and</w:t>
      </w:r>
      <w:r>
        <w:rPr>
          <w:bCs/>
          <w:sz w:val="24"/>
          <w:szCs w:val="24"/>
        </w:rPr>
        <w:t xml:space="preserve"> in those shared principles. </w:t>
      </w:r>
    </w:p>
    <w:p w:rsidR="00935EF2" w:rsidRPr="00935EF2" w:rsidRDefault="00935EF2" w:rsidP="00935EF2">
      <w:pPr>
        <w:spacing w:after="120"/>
        <w:rPr>
          <w:bCs/>
          <w:sz w:val="24"/>
          <w:szCs w:val="24"/>
        </w:rPr>
      </w:pPr>
      <w:r w:rsidRPr="00935EF2">
        <w:rPr>
          <w:bCs/>
          <w:sz w:val="24"/>
          <w:szCs w:val="24"/>
        </w:rPr>
        <w:t xml:space="preserve">Jackie Konen, Volunteer Program Manager, </w:t>
      </w:r>
      <w:proofErr w:type="gramStart"/>
      <w:r w:rsidRPr="00935EF2">
        <w:rPr>
          <w:bCs/>
          <w:sz w:val="24"/>
          <w:szCs w:val="24"/>
        </w:rPr>
        <w:t>was selected</w:t>
      </w:r>
      <w:proofErr w:type="gramEnd"/>
      <w:r w:rsidRPr="00935EF2">
        <w:rPr>
          <w:bCs/>
          <w:sz w:val="24"/>
          <w:szCs w:val="24"/>
        </w:rPr>
        <w:t xml:space="preserve"> as Tualatin's 2019 Employee of the Year. Jackie's work brings her into contact with many city departments and members of the community. Her colleagues say, "She is a true professional, providing expertise in liaising with our surrounding agencies and charitable organizations." Among her many duties, Jackie is responsible for recruiting volunteers to assist with tree plantings in various neighborhoods throughout the city. </w:t>
      </w:r>
      <w:r>
        <w:rPr>
          <w:bCs/>
          <w:sz w:val="24"/>
          <w:szCs w:val="24"/>
        </w:rPr>
        <w:t xml:space="preserve">The </w:t>
      </w:r>
      <w:r w:rsidRPr="00935EF2">
        <w:rPr>
          <w:bCs/>
          <w:i/>
          <w:sz w:val="24"/>
          <w:szCs w:val="24"/>
        </w:rPr>
        <w:t>Put Down Roots in Tualatin</w:t>
      </w:r>
      <w:r w:rsidRPr="00935EF2">
        <w:rPr>
          <w:bCs/>
          <w:sz w:val="24"/>
          <w:szCs w:val="24"/>
        </w:rPr>
        <w:t xml:space="preserve"> program invites people to get dirty, breathe fresh air, meet new people, get a sense of achievement, and affect our environment. A recent event on the </w:t>
      </w:r>
      <w:proofErr w:type="spellStart"/>
      <w:r w:rsidRPr="00935EF2">
        <w:rPr>
          <w:bCs/>
          <w:sz w:val="24"/>
          <w:szCs w:val="24"/>
        </w:rPr>
        <w:t>Saum</w:t>
      </w:r>
      <w:proofErr w:type="spellEnd"/>
      <w:r w:rsidRPr="00935EF2">
        <w:rPr>
          <w:bCs/>
          <w:sz w:val="24"/>
          <w:szCs w:val="24"/>
        </w:rPr>
        <w:t xml:space="preserve"> Creek Trail brought 175 volunteers together to plant 1,300 native trees, shrubs, and pollinator-fri</w:t>
      </w:r>
      <w:r>
        <w:rPr>
          <w:bCs/>
          <w:sz w:val="24"/>
          <w:szCs w:val="24"/>
        </w:rPr>
        <w:t xml:space="preserve">endly flowers. </w:t>
      </w:r>
    </w:p>
    <w:p w:rsidR="00935EF2" w:rsidRPr="00935EF2" w:rsidRDefault="00935EF2" w:rsidP="00935EF2">
      <w:pPr>
        <w:spacing w:after="120"/>
        <w:rPr>
          <w:bCs/>
          <w:sz w:val="24"/>
          <w:szCs w:val="24"/>
        </w:rPr>
      </w:pPr>
      <w:r w:rsidRPr="00935EF2">
        <w:rPr>
          <w:bCs/>
          <w:sz w:val="24"/>
          <w:szCs w:val="24"/>
        </w:rPr>
        <w:t xml:space="preserve">Her colleagues say, "Jackie is constantly looking for ways to improve her work, even though she already does an outstanding job." The result of this is the regular reimagining of volunteer opportunities </w:t>
      </w:r>
      <w:proofErr w:type="gramStart"/>
      <w:r w:rsidRPr="00935EF2">
        <w:rPr>
          <w:bCs/>
          <w:sz w:val="24"/>
          <w:szCs w:val="24"/>
        </w:rPr>
        <w:t>to best fit</w:t>
      </w:r>
      <w:proofErr w:type="gramEnd"/>
      <w:r w:rsidRPr="00935EF2">
        <w:rPr>
          <w:bCs/>
          <w:sz w:val="24"/>
          <w:szCs w:val="24"/>
        </w:rPr>
        <w:t xml:space="preserve"> the city's needs and the volunteer's interests. It also means the city's volunteer program evolves to adapt to current trends in volunteerism. She finds a way to </w:t>
      </w:r>
      <w:r w:rsidRPr="00935EF2">
        <w:rPr>
          <w:bCs/>
          <w:sz w:val="24"/>
          <w:szCs w:val="24"/>
        </w:rPr>
        <w:lastRenderedPageBreak/>
        <w:t>energize others with her encouragement, kindness, strength, and unflagging cheerfulness. She is a thoughtful mentor and inspires thos</w:t>
      </w:r>
      <w:r>
        <w:rPr>
          <w:bCs/>
          <w:sz w:val="24"/>
          <w:szCs w:val="24"/>
        </w:rPr>
        <w:t xml:space="preserve">e around her to do their best. </w:t>
      </w:r>
    </w:p>
    <w:p w:rsidR="0050232A" w:rsidRPr="0050232A" w:rsidRDefault="00935EF2" w:rsidP="00935EF2">
      <w:pPr>
        <w:spacing w:after="120"/>
        <w:rPr>
          <w:bCs/>
          <w:sz w:val="24"/>
          <w:szCs w:val="24"/>
        </w:rPr>
      </w:pPr>
      <w:r w:rsidRPr="00B3316B">
        <w:rPr>
          <w:bCs/>
          <w:sz w:val="24"/>
          <w:szCs w:val="24"/>
        </w:rPr>
        <w:t>City Manager Sherilyn Lombos</w:t>
      </w:r>
      <w:r w:rsidRPr="00935EF2">
        <w:rPr>
          <w:bCs/>
          <w:sz w:val="24"/>
          <w:szCs w:val="24"/>
        </w:rPr>
        <w:t xml:space="preserve"> said, "Jackie is one of those people that make a difference every day. She is determined, humble, and kind. She is </w:t>
      </w:r>
      <w:r>
        <w:rPr>
          <w:bCs/>
          <w:sz w:val="24"/>
          <w:szCs w:val="24"/>
        </w:rPr>
        <w:t>a fitting recipient of this honor</w:t>
      </w:r>
      <w:r w:rsidRPr="00935EF2">
        <w:rPr>
          <w:bCs/>
          <w:sz w:val="24"/>
          <w:szCs w:val="24"/>
        </w:rPr>
        <w:t xml:space="preserve">." The Tualatin City Council will recognize Jackie at their </w:t>
      </w:r>
      <w:r w:rsidR="00B3316B" w:rsidRPr="00B3316B">
        <w:rPr>
          <w:bCs/>
          <w:sz w:val="24"/>
          <w:szCs w:val="24"/>
        </w:rPr>
        <w:t>April 13</w:t>
      </w:r>
      <w:r w:rsidRPr="00B3316B">
        <w:rPr>
          <w:bCs/>
          <w:sz w:val="24"/>
          <w:szCs w:val="24"/>
        </w:rPr>
        <w:t>, 2020</w:t>
      </w:r>
      <w:r w:rsidRPr="00935EF2">
        <w:rPr>
          <w:bCs/>
          <w:sz w:val="24"/>
          <w:szCs w:val="24"/>
        </w:rPr>
        <w:t xml:space="preserve"> m</w:t>
      </w:r>
      <w:bookmarkStart w:id="0" w:name="_GoBack"/>
      <w:bookmarkEnd w:id="0"/>
      <w:r w:rsidRPr="00935EF2">
        <w:rPr>
          <w:bCs/>
          <w:sz w:val="24"/>
          <w:szCs w:val="24"/>
        </w:rPr>
        <w:t>eeting.</w:t>
      </w:r>
    </w:p>
    <w:p w:rsidR="009A1B49" w:rsidRDefault="009A1B49" w:rsidP="009A1B49">
      <w:pPr>
        <w:spacing w:after="0"/>
      </w:pPr>
    </w:p>
    <w:sectPr w:rsidR="009A1B49" w:rsidSect="00A904F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F5" w:rsidRDefault="004C39F5" w:rsidP="00F84C01">
      <w:pPr>
        <w:spacing w:after="0" w:line="240" w:lineRule="auto"/>
      </w:pPr>
      <w:r>
        <w:separator/>
      </w:r>
    </w:p>
  </w:endnote>
  <w:endnote w:type="continuationSeparator" w:id="0">
    <w:p w:rsidR="004C39F5" w:rsidRDefault="004C39F5" w:rsidP="00F8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Condensed Bold">
    <w:panose1 w:val="00000000000000000000"/>
    <w:charset w:val="00"/>
    <w:family w:val="modern"/>
    <w:notTrueType/>
    <w:pitch w:val="variable"/>
    <w:sig w:usb0="A00000FF" w:usb1="4000004A" w:usb2="00000000" w:usb3="00000000" w:csb0="0000000B" w:csb1="00000000"/>
  </w:font>
  <w:font w:name="Gotham Condensed Light">
    <w:panose1 w:val="02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F5" w:rsidRPr="00B5507A" w:rsidRDefault="004C39F5" w:rsidP="00B5507A">
    <w:pPr>
      <w:pStyle w:val="Footer"/>
      <w:jc w:val="center"/>
      <w:rPr>
        <w:rFonts w:ascii="Arial" w:hAnsi="Arial" w:cs="Arial"/>
        <w:b/>
        <w:i/>
        <w:sz w:val="16"/>
        <w:szCs w:val="16"/>
      </w:rPr>
    </w:pPr>
    <w:r>
      <w:rPr>
        <w:rFonts w:ascii="Arial" w:hAnsi="Arial" w:cs="Arial"/>
        <w:b/>
        <w:i/>
        <w:sz w:val="16"/>
        <w:szCs w:val="16"/>
      </w:rPr>
      <w:t xml:space="preserve">City of </w:t>
    </w:r>
    <w:r w:rsidRPr="00B5507A">
      <w:rPr>
        <w:rFonts w:ascii="Arial" w:hAnsi="Arial" w:cs="Arial"/>
        <w:b/>
        <w:i/>
        <w:sz w:val="16"/>
        <w:szCs w:val="16"/>
      </w:rPr>
      <w:t xml:space="preserve">TUALATIN </w:t>
    </w:r>
    <w:r>
      <w:rPr>
        <w:rFonts w:ascii="Arial" w:hAnsi="Arial" w:cs="Arial"/>
        <w:b/>
        <w:i/>
        <w:sz w:val="16"/>
        <w:szCs w:val="16"/>
      </w:rPr>
      <w:t xml:space="preserve"> </w:t>
    </w:r>
  </w:p>
  <w:p w:rsidR="004C39F5" w:rsidRPr="00B5507A" w:rsidRDefault="004C39F5" w:rsidP="009A1B49">
    <w:pPr>
      <w:pStyle w:val="Footer"/>
      <w:jc w:val="center"/>
      <w:rPr>
        <w:rFonts w:ascii="Arial" w:hAnsi="Arial" w:cs="Arial"/>
        <w:i/>
        <w:sz w:val="16"/>
        <w:szCs w:val="16"/>
      </w:rPr>
    </w:pPr>
    <w:r>
      <w:rPr>
        <w:rFonts w:ascii="Arial" w:hAnsi="Arial" w:cs="Arial"/>
        <w:i/>
        <w:sz w:val="16"/>
        <w:szCs w:val="16"/>
      </w:rPr>
      <w:t xml:space="preserve">18880 SW Martinazzi Ave   </w:t>
    </w:r>
    <w:r w:rsidRPr="00B5507A">
      <w:rPr>
        <w:rFonts w:ascii="Arial" w:hAnsi="Arial" w:cs="Arial"/>
        <w:i/>
        <w:sz w:val="16"/>
        <w:szCs w:val="16"/>
      </w:rPr>
      <w:t>Tualatin, Oregon 97062</w:t>
    </w:r>
  </w:p>
  <w:p w:rsidR="004C39F5" w:rsidRPr="00B5507A" w:rsidRDefault="004C39F5" w:rsidP="00B5507A">
    <w:pPr>
      <w:pStyle w:val="Footer"/>
      <w:jc w:val="center"/>
      <w:rPr>
        <w:rFonts w:ascii="Arial" w:hAnsi="Arial" w:cs="Arial"/>
        <w:i/>
        <w:sz w:val="16"/>
        <w:szCs w:val="16"/>
      </w:rPr>
    </w:pPr>
    <w:r w:rsidRPr="00B5507A">
      <w:rPr>
        <w:rFonts w:ascii="Arial" w:hAnsi="Arial" w:cs="Arial"/>
        <w:i/>
        <w:sz w:val="16"/>
        <w:szCs w:val="16"/>
      </w:rPr>
      <w:t xml:space="preserve"> Ph# 503-691-</w:t>
    </w:r>
    <w:r>
      <w:rPr>
        <w:rFonts w:ascii="Arial" w:hAnsi="Arial" w:cs="Arial"/>
        <w:i/>
        <w:sz w:val="16"/>
        <w:szCs w:val="16"/>
      </w:rPr>
      <w:t>3090</w:t>
    </w:r>
    <w:r w:rsidRPr="00B5507A">
      <w:rPr>
        <w:rFonts w:ascii="Arial" w:hAnsi="Arial" w:cs="Arial"/>
        <w:i/>
        <w:sz w:val="16"/>
        <w:szCs w:val="16"/>
      </w:rPr>
      <w:t xml:space="preserve">   Fax 503-692-</w:t>
    </w:r>
    <w:r>
      <w:rPr>
        <w:rFonts w:ascii="Arial" w:hAnsi="Arial" w:cs="Arial"/>
        <w:i/>
        <w:sz w:val="16"/>
        <w:szCs w:val="16"/>
      </w:rPr>
      <w:t>2024</w:t>
    </w:r>
  </w:p>
  <w:p w:rsidR="004C39F5" w:rsidRPr="00B5507A" w:rsidRDefault="004C39F5" w:rsidP="00B5507A">
    <w:pPr>
      <w:pStyle w:val="Footer"/>
      <w:jc w:val="center"/>
      <w:rPr>
        <w:rFonts w:ascii="Arial" w:hAnsi="Arial" w:cs="Arial"/>
        <w:i/>
        <w:sz w:val="18"/>
        <w:szCs w:val="18"/>
      </w:rPr>
    </w:pPr>
    <w:r w:rsidRPr="00B5507A">
      <w:rPr>
        <w:rFonts w:ascii="Arial" w:hAnsi="Arial" w:cs="Arial"/>
        <w:i/>
        <w:sz w:val="18"/>
        <w:szCs w:val="18"/>
      </w:rPr>
      <w:t>www.tualatinoregon.gov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F5" w:rsidRDefault="004C39F5" w:rsidP="00F84C01">
      <w:pPr>
        <w:spacing w:after="0" w:line="240" w:lineRule="auto"/>
      </w:pPr>
      <w:r>
        <w:separator/>
      </w:r>
    </w:p>
  </w:footnote>
  <w:footnote w:type="continuationSeparator" w:id="0">
    <w:p w:rsidR="004C39F5" w:rsidRDefault="004C39F5" w:rsidP="00F84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C7"/>
    <w:rsid w:val="000621A8"/>
    <w:rsid w:val="000963EA"/>
    <w:rsid w:val="00117B4E"/>
    <w:rsid w:val="00120428"/>
    <w:rsid w:val="001443F9"/>
    <w:rsid w:val="00166B18"/>
    <w:rsid w:val="00202E3C"/>
    <w:rsid w:val="002263E1"/>
    <w:rsid w:val="00226B05"/>
    <w:rsid w:val="002649D6"/>
    <w:rsid w:val="002713BC"/>
    <w:rsid w:val="002B03BE"/>
    <w:rsid w:val="002C0562"/>
    <w:rsid w:val="002D33E8"/>
    <w:rsid w:val="00311A4E"/>
    <w:rsid w:val="00333E1C"/>
    <w:rsid w:val="003501B0"/>
    <w:rsid w:val="003775F5"/>
    <w:rsid w:val="003B09DB"/>
    <w:rsid w:val="00416828"/>
    <w:rsid w:val="004A3588"/>
    <w:rsid w:val="004A7E0A"/>
    <w:rsid w:val="004C39F5"/>
    <w:rsid w:val="004C5E4B"/>
    <w:rsid w:val="004F142C"/>
    <w:rsid w:val="0050232A"/>
    <w:rsid w:val="0050613A"/>
    <w:rsid w:val="005A027E"/>
    <w:rsid w:val="005C76DF"/>
    <w:rsid w:val="005E0B84"/>
    <w:rsid w:val="006056A9"/>
    <w:rsid w:val="00627842"/>
    <w:rsid w:val="00654F80"/>
    <w:rsid w:val="006776FC"/>
    <w:rsid w:val="006C7A99"/>
    <w:rsid w:val="006F3EBE"/>
    <w:rsid w:val="0077530A"/>
    <w:rsid w:val="00791B7B"/>
    <w:rsid w:val="007C5844"/>
    <w:rsid w:val="008415C0"/>
    <w:rsid w:val="008522D5"/>
    <w:rsid w:val="00852685"/>
    <w:rsid w:val="00885FB0"/>
    <w:rsid w:val="008D4E88"/>
    <w:rsid w:val="009272DA"/>
    <w:rsid w:val="00935EF2"/>
    <w:rsid w:val="00976CAB"/>
    <w:rsid w:val="00987EA5"/>
    <w:rsid w:val="009A1B49"/>
    <w:rsid w:val="009E09C7"/>
    <w:rsid w:val="009E561B"/>
    <w:rsid w:val="00A1129B"/>
    <w:rsid w:val="00A14B7D"/>
    <w:rsid w:val="00A5706C"/>
    <w:rsid w:val="00A904FE"/>
    <w:rsid w:val="00A97794"/>
    <w:rsid w:val="00AC3762"/>
    <w:rsid w:val="00AE4999"/>
    <w:rsid w:val="00B3316B"/>
    <w:rsid w:val="00B5507A"/>
    <w:rsid w:val="00BA0F01"/>
    <w:rsid w:val="00BE6DA3"/>
    <w:rsid w:val="00BE713C"/>
    <w:rsid w:val="00C031FD"/>
    <w:rsid w:val="00C21ADA"/>
    <w:rsid w:val="00C22634"/>
    <w:rsid w:val="00C3385F"/>
    <w:rsid w:val="00C606B2"/>
    <w:rsid w:val="00C80263"/>
    <w:rsid w:val="00C93882"/>
    <w:rsid w:val="00C955EE"/>
    <w:rsid w:val="00CA4E91"/>
    <w:rsid w:val="00CC4477"/>
    <w:rsid w:val="00D12B1D"/>
    <w:rsid w:val="00D536B8"/>
    <w:rsid w:val="00D86C4E"/>
    <w:rsid w:val="00DA5E13"/>
    <w:rsid w:val="00DB744B"/>
    <w:rsid w:val="00DD3A72"/>
    <w:rsid w:val="00DD4DC8"/>
    <w:rsid w:val="00DF5F30"/>
    <w:rsid w:val="00E019DF"/>
    <w:rsid w:val="00EC22E6"/>
    <w:rsid w:val="00F56AAA"/>
    <w:rsid w:val="00F81441"/>
    <w:rsid w:val="00F84C01"/>
    <w:rsid w:val="00FC21A6"/>
    <w:rsid w:val="00FC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90DB16"/>
  <w15:docId w15:val="{195C5CA8-7075-495F-9EF7-B57FBE4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28"/>
    <w:rPr>
      <w:rFonts w:ascii="Tahoma" w:hAnsi="Tahoma" w:cs="Tahoma"/>
      <w:sz w:val="16"/>
      <w:szCs w:val="16"/>
    </w:rPr>
  </w:style>
  <w:style w:type="paragraph" w:styleId="Header">
    <w:name w:val="header"/>
    <w:basedOn w:val="Normal"/>
    <w:link w:val="HeaderChar"/>
    <w:uiPriority w:val="99"/>
    <w:semiHidden/>
    <w:unhideWhenUsed/>
    <w:rsid w:val="00F84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C01"/>
  </w:style>
  <w:style w:type="paragraph" w:styleId="Footer">
    <w:name w:val="footer"/>
    <w:basedOn w:val="Normal"/>
    <w:link w:val="FooterChar"/>
    <w:uiPriority w:val="99"/>
    <w:unhideWhenUsed/>
    <w:rsid w:val="00F8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01"/>
  </w:style>
  <w:style w:type="character" w:customStyle="1" w:styleId="scayt-misspell-word2">
    <w:name w:val="scayt-misspell-word2"/>
    <w:basedOn w:val="DefaultParagraphFont"/>
    <w:rsid w:val="00A97794"/>
    <w:rPr>
      <w:vanish w:val="0"/>
      <w:webHidden w:val="0"/>
      <w:shd w:val="clear" w:color="auto" w:fill="auto"/>
      <w:specVanish w:val="0"/>
    </w:rPr>
  </w:style>
  <w:style w:type="character" w:styleId="CommentReference">
    <w:name w:val="annotation reference"/>
    <w:basedOn w:val="DefaultParagraphFont"/>
    <w:uiPriority w:val="99"/>
    <w:semiHidden/>
    <w:unhideWhenUsed/>
    <w:rsid w:val="00333E1C"/>
    <w:rPr>
      <w:sz w:val="16"/>
      <w:szCs w:val="16"/>
    </w:rPr>
  </w:style>
  <w:style w:type="paragraph" w:styleId="CommentText">
    <w:name w:val="annotation text"/>
    <w:basedOn w:val="Normal"/>
    <w:link w:val="CommentTextChar"/>
    <w:uiPriority w:val="99"/>
    <w:semiHidden/>
    <w:unhideWhenUsed/>
    <w:rsid w:val="00333E1C"/>
    <w:pPr>
      <w:spacing w:line="240" w:lineRule="auto"/>
    </w:pPr>
    <w:rPr>
      <w:sz w:val="20"/>
      <w:szCs w:val="20"/>
    </w:rPr>
  </w:style>
  <w:style w:type="character" w:customStyle="1" w:styleId="CommentTextChar">
    <w:name w:val="Comment Text Char"/>
    <w:basedOn w:val="DefaultParagraphFont"/>
    <w:link w:val="CommentText"/>
    <w:uiPriority w:val="99"/>
    <w:semiHidden/>
    <w:rsid w:val="00333E1C"/>
    <w:rPr>
      <w:sz w:val="20"/>
      <w:szCs w:val="20"/>
    </w:rPr>
  </w:style>
  <w:style w:type="paragraph" w:styleId="CommentSubject">
    <w:name w:val="annotation subject"/>
    <w:basedOn w:val="CommentText"/>
    <w:next w:val="CommentText"/>
    <w:link w:val="CommentSubjectChar"/>
    <w:uiPriority w:val="99"/>
    <w:semiHidden/>
    <w:unhideWhenUsed/>
    <w:rsid w:val="00333E1C"/>
    <w:rPr>
      <w:b/>
      <w:bCs/>
    </w:rPr>
  </w:style>
  <w:style w:type="character" w:customStyle="1" w:styleId="CommentSubjectChar">
    <w:name w:val="Comment Subject Char"/>
    <w:basedOn w:val="CommentTextChar"/>
    <w:link w:val="CommentSubject"/>
    <w:uiPriority w:val="99"/>
    <w:semiHidden/>
    <w:rsid w:val="00333E1C"/>
    <w:rPr>
      <w:b/>
      <w:bCs/>
      <w:sz w:val="20"/>
      <w:szCs w:val="20"/>
    </w:rPr>
  </w:style>
  <w:style w:type="character" w:styleId="Hyperlink">
    <w:name w:val="Hyperlink"/>
    <w:basedOn w:val="DefaultParagraphFont"/>
    <w:uiPriority w:val="99"/>
    <w:unhideWhenUsed/>
    <w:rsid w:val="002649D6"/>
    <w:rPr>
      <w:color w:val="0000FF" w:themeColor="hyperlink"/>
      <w:u w:val="single"/>
    </w:rPr>
  </w:style>
  <w:style w:type="paragraph" w:styleId="NormalWeb">
    <w:name w:val="Normal (Web)"/>
    <w:basedOn w:val="Normal"/>
    <w:uiPriority w:val="99"/>
    <w:semiHidden/>
    <w:unhideWhenUsed/>
    <w:rsid w:val="00A1129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george@tualat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gpickering</dc:creator>
  <cp:lastModifiedBy>Megan George</cp:lastModifiedBy>
  <cp:revision>5</cp:revision>
  <cp:lastPrinted>2016-06-28T15:47:00Z</cp:lastPrinted>
  <dcterms:created xsi:type="dcterms:W3CDTF">2020-02-03T19:10:00Z</dcterms:created>
  <dcterms:modified xsi:type="dcterms:W3CDTF">2020-02-19T19:32:00Z</dcterms:modified>
</cp:coreProperties>
</file>