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Street">
        <w:smartTag w:uri="urn:schemas-microsoft-com:office:smarttags" w:element="address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77777777" w:rsidR="008D0755" w:rsidRPr="005579C3" w:rsidRDefault="008D0755">
      <w:pPr>
        <w:pStyle w:val="Heading2"/>
        <w:jc w:val="left"/>
        <w:rPr>
          <w:rFonts w:ascii="Tahoma" w:hAnsi="Tahoma" w:cs="Tahoma"/>
        </w:rPr>
      </w:pPr>
      <w:r w:rsidRPr="005579C3">
        <w:rPr>
          <w:rFonts w:ascii="Tahoma" w:hAnsi="Tahoma" w:cs="Tahoma"/>
        </w:rPr>
        <w:t xml:space="preserve">          </w:t>
      </w:r>
    </w:p>
    <w:p w14:paraId="72CAE710" w14:textId="604984AD" w:rsidR="008D0755" w:rsidRPr="005579C3" w:rsidRDefault="00610CE0">
      <w:pPr>
        <w:pStyle w:val="Heading2"/>
        <w:rPr>
          <w:rFonts w:ascii="Tahoma" w:hAnsi="Tahoma" w:cs="Tahoma"/>
          <w:b/>
          <w:bCs/>
          <w:sz w:val="56"/>
        </w:rPr>
      </w:pPr>
      <w:r w:rsidRPr="005579C3">
        <w:rPr>
          <w:rFonts w:ascii="Tahoma" w:hAnsi="Tahoma" w:cs="Tahoma"/>
          <w:b/>
          <w:bCs/>
          <w:sz w:val="56"/>
        </w:rPr>
        <w:t>MEDIA</w:t>
      </w:r>
      <w:r w:rsidR="008D0755" w:rsidRPr="005579C3">
        <w:rPr>
          <w:rFonts w:ascii="Tahoma" w:hAnsi="Tahoma" w:cs="Tahoma"/>
          <w:b/>
          <w:bCs/>
          <w:sz w:val="56"/>
        </w:rPr>
        <w:t xml:space="preserve"> RELEASE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5579C3" w:rsidRDefault="005D2EB0" w:rsidP="005D2EB0">
      <w:pPr>
        <w:jc w:val="center"/>
        <w:rPr>
          <w:rFonts w:ascii="Tahoma" w:hAnsi="Tahoma" w:cs="Tahoma"/>
        </w:rPr>
      </w:pPr>
    </w:p>
    <w:p w14:paraId="2221ED5C" w14:textId="170E8333" w:rsidR="008D0755" w:rsidRPr="00ED0BF1" w:rsidRDefault="008D0755">
      <w:pPr>
        <w:jc w:val="both"/>
        <w:rPr>
          <w:rFonts w:ascii="Tahoma" w:hAnsi="Tahoma" w:cs="Tahoma"/>
          <w:b/>
          <w:bCs/>
          <w:sz w:val="22"/>
        </w:rPr>
      </w:pPr>
      <w:r w:rsidRPr="00ED0BF1">
        <w:rPr>
          <w:rFonts w:ascii="Tahoma" w:hAnsi="Tahoma" w:cs="Tahoma"/>
          <w:sz w:val="22"/>
        </w:rPr>
        <w:t>Date:</w:t>
      </w:r>
      <w:r w:rsidRPr="00ED0BF1">
        <w:rPr>
          <w:rFonts w:ascii="Tahoma" w:hAnsi="Tahoma" w:cs="Tahoma"/>
          <w:sz w:val="22"/>
        </w:rPr>
        <w:tab/>
      </w:r>
      <w:r w:rsidRPr="00ED0BF1">
        <w:rPr>
          <w:rFonts w:ascii="Tahoma" w:hAnsi="Tahoma" w:cs="Tahoma"/>
          <w:sz w:val="22"/>
        </w:rPr>
        <w:tab/>
      </w:r>
      <w:r w:rsidR="004348C3" w:rsidRPr="00ED0BF1">
        <w:rPr>
          <w:rFonts w:ascii="Tahoma" w:hAnsi="Tahoma" w:cs="Tahoma"/>
          <w:sz w:val="22"/>
        </w:rPr>
        <w:t xml:space="preserve">October </w:t>
      </w:r>
      <w:r w:rsidR="00500917" w:rsidRPr="00ED0BF1">
        <w:rPr>
          <w:rFonts w:ascii="Tahoma" w:hAnsi="Tahoma" w:cs="Tahoma"/>
          <w:sz w:val="22"/>
        </w:rPr>
        <w:t>5</w:t>
      </w:r>
      <w:r w:rsidR="004348C3" w:rsidRPr="00ED0BF1">
        <w:rPr>
          <w:rFonts w:ascii="Tahoma" w:hAnsi="Tahoma" w:cs="Tahoma"/>
          <w:sz w:val="22"/>
        </w:rPr>
        <w:t>, 20</w:t>
      </w:r>
      <w:r w:rsidR="003F0152" w:rsidRPr="00ED0BF1">
        <w:rPr>
          <w:rFonts w:ascii="Tahoma" w:hAnsi="Tahoma" w:cs="Tahoma"/>
          <w:sz w:val="22"/>
        </w:rPr>
        <w:t>20</w:t>
      </w:r>
    </w:p>
    <w:p w14:paraId="0A9BB29A" w14:textId="3BF7D857" w:rsidR="008D0755" w:rsidRPr="00ED0BF1" w:rsidRDefault="008D0755">
      <w:pPr>
        <w:jc w:val="both"/>
        <w:rPr>
          <w:rFonts w:ascii="Tahoma" w:hAnsi="Tahoma" w:cs="Tahoma"/>
          <w:b/>
          <w:bCs/>
          <w:sz w:val="22"/>
        </w:rPr>
      </w:pPr>
      <w:r w:rsidRPr="00ED0BF1">
        <w:rPr>
          <w:rFonts w:ascii="Tahoma" w:hAnsi="Tahoma" w:cs="Tahoma"/>
          <w:b/>
          <w:bCs/>
          <w:sz w:val="22"/>
        </w:rPr>
        <w:tab/>
      </w:r>
    </w:p>
    <w:p w14:paraId="121F6433" w14:textId="12B56AC7" w:rsidR="009064C4" w:rsidRPr="00ED0BF1" w:rsidRDefault="008D0755" w:rsidP="009064C4">
      <w:pPr>
        <w:jc w:val="both"/>
        <w:rPr>
          <w:rFonts w:ascii="Tahoma" w:hAnsi="Tahoma" w:cs="Tahoma"/>
          <w:sz w:val="22"/>
        </w:rPr>
      </w:pPr>
      <w:r w:rsidRPr="00ED0BF1">
        <w:rPr>
          <w:rFonts w:ascii="Tahoma" w:hAnsi="Tahoma" w:cs="Tahoma"/>
          <w:sz w:val="22"/>
        </w:rPr>
        <w:t>Contact:</w:t>
      </w:r>
      <w:r w:rsidRPr="00ED0BF1">
        <w:rPr>
          <w:rFonts w:ascii="Tahoma" w:hAnsi="Tahoma" w:cs="Tahoma"/>
          <w:sz w:val="22"/>
        </w:rPr>
        <w:tab/>
      </w:r>
      <w:r w:rsidR="009064C4" w:rsidRPr="00ED0BF1">
        <w:rPr>
          <w:rFonts w:ascii="Tahoma" w:hAnsi="Tahoma" w:cs="Tahoma"/>
          <w:sz w:val="22"/>
        </w:rPr>
        <w:t>Virginia “Jenny” Demaris, Emergency Manager</w:t>
      </w:r>
    </w:p>
    <w:p w14:paraId="5953B4BB" w14:textId="500456C3" w:rsidR="009064C4" w:rsidRPr="00ED0BF1" w:rsidRDefault="009064C4" w:rsidP="009064C4">
      <w:pPr>
        <w:jc w:val="both"/>
        <w:rPr>
          <w:rFonts w:ascii="Tahoma" w:hAnsi="Tahoma" w:cs="Tahoma"/>
          <w:sz w:val="22"/>
        </w:rPr>
      </w:pPr>
      <w:r w:rsidRPr="00ED0BF1">
        <w:rPr>
          <w:rFonts w:ascii="Tahoma" w:hAnsi="Tahoma" w:cs="Tahoma"/>
          <w:sz w:val="22"/>
        </w:rPr>
        <w:tab/>
      </w:r>
      <w:r w:rsidRPr="00ED0BF1">
        <w:rPr>
          <w:rFonts w:ascii="Tahoma" w:hAnsi="Tahoma" w:cs="Tahoma"/>
          <w:sz w:val="22"/>
        </w:rPr>
        <w:tab/>
        <w:t>(541) 265-4199</w:t>
      </w:r>
    </w:p>
    <w:p w14:paraId="7B4954F7" w14:textId="77777777" w:rsidR="009064C4" w:rsidRPr="00ED0BF1" w:rsidRDefault="009064C4" w:rsidP="009064C4">
      <w:pPr>
        <w:jc w:val="both"/>
        <w:rPr>
          <w:rFonts w:ascii="Tahoma" w:hAnsi="Tahoma" w:cs="Tahoma"/>
          <w:sz w:val="22"/>
        </w:rPr>
      </w:pPr>
      <w:r w:rsidRPr="00ED0BF1">
        <w:rPr>
          <w:rFonts w:ascii="Tahoma" w:hAnsi="Tahoma" w:cs="Tahoma"/>
          <w:sz w:val="22"/>
        </w:rPr>
        <w:tab/>
      </w:r>
      <w:r w:rsidRPr="00ED0BF1">
        <w:rPr>
          <w:rFonts w:ascii="Tahoma" w:hAnsi="Tahoma" w:cs="Tahoma"/>
          <w:sz w:val="22"/>
        </w:rPr>
        <w:tab/>
      </w:r>
      <w:hyperlink r:id="rId9" w:history="1">
        <w:r w:rsidRPr="00ED0BF1">
          <w:rPr>
            <w:rStyle w:val="Hyperlink"/>
            <w:rFonts w:ascii="Tahoma" w:hAnsi="Tahoma" w:cs="Tahoma"/>
          </w:rPr>
          <w:t>vdemaris@co.lincoln.or.us</w:t>
        </w:r>
      </w:hyperlink>
      <w:r w:rsidRPr="00ED0BF1">
        <w:rPr>
          <w:rFonts w:ascii="Tahoma" w:hAnsi="Tahoma" w:cs="Tahoma"/>
        </w:rPr>
        <w:t xml:space="preserve"> </w:t>
      </w:r>
      <w:r w:rsidRPr="00ED0BF1">
        <w:rPr>
          <w:rFonts w:ascii="Tahoma" w:hAnsi="Tahoma" w:cs="Tahoma"/>
          <w:sz w:val="22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043F4F55" w14:textId="64E9D4F8" w:rsidR="000E1F11" w:rsidRPr="00ED0BF1" w:rsidRDefault="002C627B" w:rsidP="005D2EB0">
      <w:pPr>
        <w:rPr>
          <w:rFonts w:ascii="Tahoma" w:hAnsi="Tahoma" w:cs="Tahoma"/>
          <w:b/>
        </w:rPr>
      </w:pPr>
      <w:r w:rsidRPr="00ED0BF1">
        <w:rPr>
          <w:rFonts w:ascii="Tahoma" w:hAnsi="Tahoma" w:cs="Tahoma"/>
          <w:b/>
        </w:rPr>
        <w:t>LINCOLN COUNTY COMMUNITIES AND INDIVIDUALS ENCOURAGED TO PARTICIPATE IN ANNUAL GREAT OREGON SHAKEOUT</w:t>
      </w:r>
    </w:p>
    <w:p w14:paraId="0BD319B1" w14:textId="1A040F67" w:rsidR="000968F0" w:rsidRPr="00ED0BF1" w:rsidRDefault="000968F0" w:rsidP="005D2EB0">
      <w:pPr>
        <w:rPr>
          <w:rFonts w:ascii="Tahoma" w:hAnsi="Tahoma" w:cs="Tahoma"/>
          <w:sz w:val="22"/>
          <w:szCs w:val="22"/>
        </w:rPr>
      </w:pPr>
    </w:p>
    <w:p w14:paraId="3C8D5C6A" w14:textId="08D59A6A" w:rsidR="005D2EB0" w:rsidRPr="005579C3" w:rsidRDefault="000B6DAE" w:rsidP="005D2EB0">
      <w:pPr>
        <w:pStyle w:val="Normal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ED0BF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8BA365E" wp14:editId="09A48810">
            <wp:simplePos x="0" y="0"/>
            <wp:positionH relativeFrom="column">
              <wp:posOffset>-142875</wp:posOffset>
            </wp:positionH>
            <wp:positionV relativeFrom="paragraph">
              <wp:posOffset>365760</wp:posOffset>
            </wp:positionV>
            <wp:extent cx="5951220" cy="742950"/>
            <wp:effectExtent l="0" t="0" r="0" b="0"/>
            <wp:wrapSquare wrapText="bothSides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Out_Global_JoinUs_728x9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B0" w:rsidRPr="00ED0BF1">
        <w:rPr>
          <w:rFonts w:ascii="Tahoma" w:hAnsi="Tahoma" w:cs="Tahoma"/>
          <w:sz w:val="22"/>
          <w:szCs w:val="22"/>
        </w:rPr>
        <w:t>(</w:t>
      </w:r>
      <w:r w:rsidR="004348C3" w:rsidRPr="00ED0BF1">
        <w:rPr>
          <w:rFonts w:ascii="Tahoma" w:hAnsi="Tahoma" w:cs="Tahoma"/>
          <w:sz w:val="22"/>
          <w:szCs w:val="22"/>
        </w:rPr>
        <w:t>10</w:t>
      </w:r>
      <w:r w:rsidR="005301E3" w:rsidRPr="00ED0BF1">
        <w:rPr>
          <w:rFonts w:ascii="Tahoma" w:hAnsi="Tahoma" w:cs="Tahoma"/>
          <w:sz w:val="22"/>
          <w:szCs w:val="22"/>
        </w:rPr>
        <w:t>.</w:t>
      </w:r>
      <w:r w:rsidR="004348C3" w:rsidRPr="00ED0BF1">
        <w:rPr>
          <w:rFonts w:ascii="Tahoma" w:hAnsi="Tahoma" w:cs="Tahoma"/>
          <w:sz w:val="22"/>
          <w:szCs w:val="22"/>
        </w:rPr>
        <w:t>0</w:t>
      </w:r>
      <w:r w:rsidR="00500917" w:rsidRPr="00ED0BF1">
        <w:rPr>
          <w:rFonts w:ascii="Tahoma" w:hAnsi="Tahoma" w:cs="Tahoma"/>
          <w:sz w:val="22"/>
          <w:szCs w:val="22"/>
        </w:rPr>
        <w:t>5</w:t>
      </w:r>
      <w:r w:rsidR="003F0152" w:rsidRPr="00ED0BF1">
        <w:rPr>
          <w:rFonts w:ascii="Tahoma" w:hAnsi="Tahoma" w:cs="Tahoma"/>
          <w:sz w:val="22"/>
          <w:szCs w:val="22"/>
        </w:rPr>
        <w:t>.20</w:t>
      </w:r>
      <w:r w:rsidR="001679FA" w:rsidRPr="00ED0BF1">
        <w:rPr>
          <w:rFonts w:ascii="Tahoma" w:hAnsi="Tahoma" w:cs="Tahoma"/>
          <w:sz w:val="22"/>
          <w:szCs w:val="22"/>
        </w:rPr>
        <w:t xml:space="preserve"> </w:t>
      </w:r>
      <w:r w:rsidR="005D2EB0" w:rsidRPr="00ED0BF1">
        <w:rPr>
          <w:rFonts w:ascii="Tahoma" w:hAnsi="Tahoma" w:cs="Tahoma"/>
          <w:sz w:val="22"/>
          <w:szCs w:val="22"/>
        </w:rPr>
        <w:t>- Lincoln County)</w:t>
      </w:r>
      <w:r w:rsidR="005D2EB0" w:rsidRPr="005579C3">
        <w:rPr>
          <w:rFonts w:ascii="Tahoma" w:hAnsi="Tahoma" w:cs="Tahoma"/>
          <w:sz w:val="22"/>
          <w:szCs w:val="22"/>
        </w:rPr>
        <w:t xml:space="preserve"> </w:t>
      </w:r>
    </w:p>
    <w:p w14:paraId="2393407C" w14:textId="0E100187" w:rsidR="00AB7389" w:rsidRDefault="009D728F" w:rsidP="00CD2472">
      <w:pPr>
        <w:pStyle w:val="NormalWeb"/>
        <w:spacing w:line="276" w:lineRule="auto"/>
        <w:ind w:firstLine="720"/>
        <w:rPr>
          <w:rFonts w:ascii="Tahoma" w:hAnsi="Tahoma" w:cs="Tahoma"/>
          <w:sz w:val="22"/>
          <w:szCs w:val="22"/>
        </w:rPr>
      </w:pPr>
      <w:r w:rsidRPr="00CD2472">
        <w:rPr>
          <w:rFonts w:ascii="Tahoma" w:hAnsi="Tahoma" w:cs="Tahoma"/>
          <w:sz w:val="22"/>
          <w:szCs w:val="22"/>
        </w:rPr>
        <w:t>Lincoln County Emergency Management is</w:t>
      </w:r>
      <w:r w:rsidR="000460BF">
        <w:rPr>
          <w:rFonts w:ascii="Tahoma" w:hAnsi="Tahoma" w:cs="Tahoma"/>
          <w:sz w:val="22"/>
          <w:szCs w:val="22"/>
        </w:rPr>
        <w:t xml:space="preserve"> encouraging community members, businesses, and community groups to participate in the 20</w:t>
      </w:r>
      <w:r w:rsidR="0008067A">
        <w:rPr>
          <w:rFonts w:ascii="Tahoma" w:hAnsi="Tahoma" w:cs="Tahoma"/>
          <w:sz w:val="22"/>
          <w:szCs w:val="22"/>
        </w:rPr>
        <w:t>20</w:t>
      </w:r>
      <w:r w:rsidR="000460BF">
        <w:rPr>
          <w:rFonts w:ascii="Tahoma" w:hAnsi="Tahoma" w:cs="Tahoma"/>
          <w:sz w:val="22"/>
          <w:szCs w:val="22"/>
        </w:rPr>
        <w:t xml:space="preserve"> Great Oregon ShakeOut. While the official event takes place </w:t>
      </w:r>
      <w:r w:rsidR="000B6DAE">
        <w:rPr>
          <w:rFonts w:ascii="Tahoma" w:hAnsi="Tahoma" w:cs="Tahoma"/>
          <w:sz w:val="22"/>
          <w:szCs w:val="22"/>
        </w:rPr>
        <w:t>on Thursday, October 1</w:t>
      </w:r>
      <w:r w:rsidR="003F0152">
        <w:rPr>
          <w:rFonts w:ascii="Tahoma" w:hAnsi="Tahoma" w:cs="Tahoma"/>
          <w:sz w:val="22"/>
          <w:szCs w:val="22"/>
        </w:rPr>
        <w:t>5, 2020</w:t>
      </w:r>
      <w:r w:rsidR="000B6DAE">
        <w:rPr>
          <w:rFonts w:ascii="Tahoma" w:hAnsi="Tahoma" w:cs="Tahoma"/>
          <w:sz w:val="22"/>
          <w:szCs w:val="22"/>
        </w:rPr>
        <w:t xml:space="preserve"> </w:t>
      </w:r>
      <w:r w:rsidR="003F0152">
        <w:rPr>
          <w:rFonts w:ascii="Tahoma" w:hAnsi="Tahoma" w:cs="Tahoma"/>
          <w:sz w:val="22"/>
          <w:szCs w:val="22"/>
        </w:rPr>
        <w:t>at 10:15</w:t>
      </w:r>
      <w:r w:rsidR="000460BF">
        <w:rPr>
          <w:rFonts w:ascii="Tahoma" w:hAnsi="Tahoma" w:cs="Tahoma"/>
          <w:sz w:val="22"/>
          <w:szCs w:val="22"/>
        </w:rPr>
        <w:t xml:space="preserve"> am, you</w:t>
      </w:r>
      <w:r w:rsidR="000B6DAE">
        <w:rPr>
          <w:rFonts w:ascii="Tahoma" w:hAnsi="Tahoma" w:cs="Tahoma"/>
          <w:sz w:val="22"/>
          <w:szCs w:val="22"/>
        </w:rPr>
        <w:t xml:space="preserve"> can practi</w:t>
      </w:r>
      <w:r w:rsidR="00C33364">
        <w:rPr>
          <w:rFonts w:ascii="Tahoma" w:hAnsi="Tahoma" w:cs="Tahoma"/>
          <w:sz w:val="22"/>
          <w:szCs w:val="22"/>
        </w:rPr>
        <w:t>ce your drop, cover and hold on during</w:t>
      </w:r>
      <w:r w:rsidR="000B6DAE">
        <w:rPr>
          <w:rFonts w:ascii="Tahoma" w:hAnsi="Tahoma" w:cs="Tahoma"/>
          <w:sz w:val="22"/>
          <w:szCs w:val="22"/>
        </w:rPr>
        <w:t xml:space="preserve"> the days leading up to or directly after. The important part is to register if you do participate</w:t>
      </w:r>
      <w:r w:rsidR="00C33364">
        <w:rPr>
          <w:rFonts w:ascii="Tahoma" w:hAnsi="Tahoma" w:cs="Tahoma"/>
          <w:sz w:val="22"/>
          <w:szCs w:val="22"/>
        </w:rPr>
        <w:t xml:space="preserve"> and </w:t>
      </w:r>
      <w:r w:rsidR="000B6DAE">
        <w:rPr>
          <w:rFonts w:ascii="Tahoma" w:hAnsi="Tahoma" w:cs="Tahoma"/>
          <w:sz w:val="22"/>
          <w:szCs w:val="22"/>
        </w:rPr>
        <w:t xml:space="preserve">practice. </w:t>
      </w:r>
    </w:p>
    <w:p w14:paraId="62433F0D" w14:textId="2E978321" w:rsidR="000460BF" w:rsidRDefault="009D728F" w:rsidP="000460BF">
      <w:pPr>
        <w:pStyle w:val="ListParagraph"/>
        <w:ind w:left="0" w:firstLine="720"/>
        <w:rPr>
          <w:rFonts w:ascii="Tahoma" w:hAnsi="Tahoma" w:cs="Tahoma"/>
          <w:color w:val="000000"/>
        </w:rPr>
      </w:pPr>
      <w:r w:rsidRPr="00CD2472">
        <w:rPr>
          <w:rFonts w:ascii="Tahoma" w:hAnsi="Tahoma" w:cs="Tahoma"/>
        </w:rPr>
        <w:t xml:space="preserve">By registering you will assist your Lincoln County Public Safety agencies with documenting the progressive nature of our community and </w:t>
      </w:r>
      <w:r w:rsidR="0018747B" w:rsidRPr="00CD2472">
        <w:rPr>
          <w:rFonts w:ascii="Tahoma" w:hAnsi="Tahoma" w:cs="Tahoma"/>
        </w:rPr>
        <w:t>demonstrating</w:t>
      </w:r>
      <w:r w:rsidRPr="00CD2472">
        <w:rPr>
          <w:rFonts w:ascii="Tahoma" w:hAnsi="Tahoma" w:cs="Tahoma"/>
        </w:rPr>
        <w:t xml:space="preserve"> we are </w:t>
      </w:r>
      <w:r w:rsidR="0018747B" w:rsidRPr="00CD2472">
        <w:rPr>
          <w:rFonts w:ascii="Tahoma" w:hAnsi="Tahoma" w:cs="Tahoma"/>
        </w:rPr>
        <w:t>working to</w:t>
      </w:r>
      <w:r w:rsidR="000B6DAE">
        <w:rPr>
          <w:rFonts w:ascii="Tahoma" w:hAnsi="Tahoma" w:cs="Tahoma"/>
        </w:rPr>
        <w:t>gether to</w:t>
      </w:r>
      <w:r w:rsidR="0018747B" w:rsidRPr="00CD2472">
        <w:rPr>
          <w:rFonts w:ascii="Tahoma" w:hAnsi="Tahoma" w:cs="Tahoma"/>
        </w:rPr>
        <w:t xml:space="preserve"> strengthen our community</w:t>
      </w:r>
      <w:r w:rsidRPr="00CD2472">
        <w:rPr>
          <w:rFonts w:ascii="Tahoma" w:hAnsi="Tahoma" w:cs="Tahoma"/>
        </w:rPr>
        <w:t xml:space="preserve"> </w:t>
      </w:r>
      <w:r w:rsidR="0018747B" w:rsidRPr="00CD2472">
        <w:rPr>
          <w:rFonts w:ascii="Tahoma" w:hAnsi="Tahoma" w:cs="Tahoma"/>
        </w:rPr>
        <w:t>resiliency.</w:t>
      </w:r>
      <w:r w:rsidR="000B6DAE">
        <w:rPr>
          <w:rFonts w:ascii="Tahoma" w:hAnsi="Tahoma" w:cs="Tahoma"/>
        </w:rPr>
        <w:t xml:space="preserve"> We’ve included a graphic on annual summary of participants here in Lincoln County. </w:t>
      </w:r>
    </w:p>
    <w:p w14:paraId="74301E66" w14:textId="013363DE" w:rsidR="000460BF" w:rsidRDefault="000460BF" w:rsidP="000460BF">
      <w:pPr>
        <w:pStyle w:val="ListParagraph"/>
        <w:ind w:left="0" w:firstLine="720"/>
        <w:rPr>
          <w:rFonts w:ascii="Tahoma" w:hAnsi="Tahoma" w:cs="Tahoma"/>
          <w:color w:val="000000"/>
        </w:rPr>
      </w:pPr>
    </w:p>
    <w:p w14:paraId="40BBD15D" w14:textId="6A2B28F7" w:rsidR="000B6DAE" w:rsidRDefault="000B6DAE" w:rsidP="000B6DAE">
      <w:pPr>
        <w:jc w:val="center"/>
        <w:rPr>
          <w:rFonts w:ascii="Tahoma" w:eastAsiaTheme="minorHAnsi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br w:type="page"/>
      </w:r>
      <w:r w:rsidR="005072C2">
        <w:rPr>
          <w:noProof/>
        </w:rPr>
        <w:lastRenderedPageBreak/>
        <w:drawing>
          <wp:inline distT="0" distB="0" distL="0" distR="0" wp14:anchorId="3240CCE4" wp14:editId="6BD83DD7">
            <wp:extent cx="5600700" cy="29813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102DC8" w14:textId="77777777" w:rsidR="000B6DAE" w:rsidRDefault="000B6DAE" w:rsidP="000B6DAE">
      <w:pPr>
        <w:pStyle w:val="ListParagraph"/>
        <w:ind w:left="0" w:firstLine="720"/>
        <w:rPr>
          <w:rFonts w:ascii="Tahoma" w:hAnsi="Tahoma" w:cs="Tahoma"/>
          <w:color w:val="000000"/>
        </w:rPr>
      </w:pPr>
    </w:p>
    <w:p w14:paraId="67E2EAB2" w14:textId="0B3E6BC2" w:rsidR="000B6DAE" w:rsidRPr="005579C3" w:rsidRDefault="000B6DAE" w:rsidP="000B6DAE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5579C3">
        <w:rPr>
          <w:rFonts w:ascii="Tahoma" w:hAnsi="Tahoma" w:cs="Tahoma"/>
          <w:sz w:val="22"/>
          <w:szCs w:val="22"/>
        </w:rPr>
        <w:t xml:space="preserve">Oregon ShakeOut Statistics - </w:t>
      </w:r>
      <w:hyperlink r:id="rId13" w:history="1">
        <w:r w:rsidRPr="005579C3">
          <w:rPr>
            <w:rStyle w:val="Hyperlink"/>
            <w:rFonts w:ascii="Tahoma" w:hAnsi="Tahoma" w:cs="Tahoma"/>
            <w:sz w:val="22"/>
            <w:szCs w:val="22"/>
          </w:rPr>
          <w:t>https://www.shakeou</w:t>
        </w:r>
        <w:r w:rsidRPr="005579C3">
          <w:rPr>
            <w:rStyle w:val="Hyperlink"/>
            <w:rFonts w:ascii="Tahoma" w:hAnsi="Tahoma" w:cs="Tahoma"/>
            <w:sz w:val="22"/>
            <w:szCs w:val="22"/>
          </w:rPr>
          <w:t>t</w:t>
        </w:r>
        <w:r w:rsidRPr="005579C3">
          <w:rPr>
            <w:rStyle w:val="Hyperlink"/>
            <w:rFonts w:ascii="Tahoma" w:hAnsi="Tahoma" w:cs="Tahoma"/>
            <w:sz w:val="22"/>
            <w:szCs w:val="22"/>
          </w:rPr>
          <w:t>.org/statistics/</w:t>
        </w:r>
      </w:hyperlink>
      <w:r w:rsidRPr="005579C3">
        <w:rPr>
          <w:rFonts w:ascii="Tahoma" w:hAnsi="Tahoma" w:cs="Tahoma"/>
          <w:sz w:val="22"/>
          <w:szCs w:val="22"/>
        </w:rPr>
        <w:t xml:space="preserve"> </w:t>
      </w:r>
    </w:p>
    <w:p w14:paraId="35100EEB" w14:textId="77777777" w:rsidR="000B6DAE" w:rsidRDefault="000B6DAE" w:rsidP="000460BF">
      <w:pPr>
        <w:pStyle w:val="ListParagraph"/>
        <w:ind w:left="0" w:firstLine="720"/>
        <w:rPr>
          <w:rFonts w:ascii="Tahoma" w:hAnsi="Tahoma" w:cs="Tahoma"/>
          <w:color w:val="000000"/>
        </w:rPr>
      </w:pPr>
    </w:p>
    <w:p w14:paraId="6215A0DA" w14:textId="25D3798E" w:rsidR="000B6DAE" w:rsidRDefault="000460BF" w:rsidP="000460BF">
      <w:pPr>
        <w:pStyle w:val="ListParagraph"/>
        <w:ind w:left="0" w:firstLine="720"/>
        <w:rPr>
          <w:rFonts w:ascii="Tahoma" w:hAnsi="Tahoma" w:cs="Tahoma"/>
          <w:color w:val="000000"/>
        </w:rPr>
      </w:pPr>
      <w:r w:rsidRPr="00552EB2">
        <w:rPr>
          <w:rFonts w:ascii="Tahoma" w:hAnsi="Tahoma" w:cs="Tahoma"/>
          <w:color w:val="000000"/>
        </w:rPr>
        <w:t xml:space="preserve">If you are new to Lincoln County or are unfamiliar with the Cascadia </w:t>
      </w:r>
      <w:r w:rsidR="000B6DAE">
        <w:rPr>
          <w:rFonts w:ascii="Tahoma" w:hAnsi="Tahoma" w:cs="Tahoma"/>
          <w:color w:val="000000"/>
        </w:rPr>
        <w:t>S</w:t>
      </w:r>
      <w:r w:rsidRPr="00552EB2">
        <w:rPr>
          <w:rFonts w:ascii="Tahoma" w:hAnsi="Tahoma" w:cs="Tahoma"/>
          <w:color w:val="000000"/>
        </w:rPr>
        <w:t xml:space="preserve">ubduction </w:t>
      </w:r>
      <w:r w:rsidR="000B6DAE">
        <w:rPr>
          <w:rFonts w:ascii="Tahoma" w:hAnsi="Tahoma" w:cs="Tahoma"/>
          <w:color w:val="000000"/>
        </w:rPr>
        <w:t>Z</w:t>
      </w:r>
      <w:r w:rsidRPr="00552EB2">
        <w:rPr>
          <w:rFonts w:ascii="Tahoma" w:hAnsi="Tahoma" w:cs="Tahoma"/>
          <w:color w:val="000000"/>
        </w:rPr>
        <w:t>one earthquake</w:t>
      </w:r>
      <w:r w:rsidR="000B6DAE">
        <w:rPr>
          <w:rFonts w:ascii="Tahoma" w:hAnsi="Tahoma" w:cs="Tahoma"/>
          <w:color w:val="000000"/>
        </w:rPr>
        <w:t xml:space="preserve"> faultline</w:t>
      </w:r>
      <w:r w:rsidRPr="00552EB2">
        <w:rPr>
          <w:rFonts w:ascii="Tahoma" w:hAnsi="Tahoma" w:cs="Tahoma"/>
          <w:color w:val="000000"/>
        </w:rPr>
        <w:t xml:space="preserve"> please contact our </w:t>
      </w:r>
      <w:r w:rsidR="000B6DAE">
        <w:rPr>
          <w:rFonts w:ascii="Tahoma" w:hAnsi="Tahoma" w:cs="Tahoma"/>
          <w:color w:val="000000"/>
        </w:rPr>
        <w:t xml:space="preserve">emergency management </w:t>
      </w:r>
      <w:r w:rsidRPr="00552EB2">
        <w:rPr>
          <w:rFonts w:ascii="Tahoma" w:hAnsi="Tahoma" w:cs="Tahoma"/>
          <w:color w:val="000000"/>
        </w:rPr>
        <w:t>office</w:t>
      </w:r>
      <w:r w:rsidR="000B6DAE">
        <w:rPr>
          <w:rFonts w:ascii="Tahoma" w:hAnsi="Tahoma" w:cs="Tahoma"/>
          <w:color w:val="000000"/>
        </w:rPr>
        <w:t xml:space="preserve"> to talk with us about the Cascadia hazards and how you can take steps to be ready. </w:t>
      </w:r>
      <w:r w:rsidRPr="00552EB2">
        <w:rPr>
          <w:rFonts w:ascii="Tahoma" w:hAnsi="Tahoma" w:cs="Tahoma"/>
          <w:color w:val="000000"/>
        </w:rPr>
        <w:t xml:space="preserve"> </w:t>
      </w:r>
    </w:p>
    <w:p w14:paraId="193EBB9D" w14:textId="77777777" w:rsidR="000B6DAE" w:rsidRDefault="000B6DAE" w:rsidP="000460BF">
      <w:pPr>
        <w:pStyle w:val="ListParagraph"/>
        <w:ind w:left="0" w:firstLine="720"/>
        <w:rPr>
          <w:rFonts w:ascii="Tahoma" w:hAnsi="Tahoma" w:cs="Tahoma"/>
          <w:color w:val="000000"/>
        </w:rPr>
      </w:pPr>
    </w:p>
    <w:p w14:paraId="52A2D6DC" w14:textId="72C8B7C3" w:rsidR="000460BF" w:rsidRPr="005579C3" w:rsidRDefault="000460BF" w:rsidP="000460BF">
      <w:pPr>
        <w:pStyle w:val="ListParagraph"/>
        <w:ind w:left="0" w:firstLine="720"/>
        <w:rPr>
          <w:rFonts w:ascii="Tahoma" w:hAnsi="Tahoma" w:cs="Tahoma"/>
          <w:color w:val="000000"/>
        </w:rPr>
      </w:pPr>
      <w:r w:rsidRPr="00552EB2">
        <w:rPr>
          <w:rFonts w:ascii="Tahoma" w:hAnsi="Tahoma" w:cs="Tahoma"/>
          <w:color w:val="000000"/>
        </w:rPr>
        <w:t>The</w:t>
      </w:r>
      <w:r w:rsidRPr="005579C3">
        <w:rPr>
          <w:rFonts w:ascii="Tahoma" w:hAnsi="Tahoma" w:cs="Tahoma"/>
          <w:color w:val="000000"/>
        </w:rPr>
        <w:t xml:space="preserve"> following are helpful links to earthquake and tsunami information that may benefit you or someone you know.</w:t>
      </w:r>
    </w:p>
    <w:p w14:paraId="098891A7" w14:textId="77777777" w:rsidR="0018747B" w:rsidRPr="005579C3" w:rsidRDefault="0018747B" w:rsidP="0018747B">
      <w:pPr>
        <w:pStyle w:val="ListParagraph"/>
        <w:ind w:left="0"/>
        <w:rPr>
          <w:rFonts w:ascii="Tahoma" w:hAnsi="Tahoma" w:cs="Tahoma"/>
          <w:color w:val="000000"/>
        </w:rPr>
      </w:pPr>
    </w:p>
    <w:p w14:paraId="23C62DC9" w14:textId="77777777" w:rsidR="003C154A" w:rsidRDefault="0018747B" w:rsidP="0018747B">
      <w:pPr>
        <w:pStyle w:val="ListParagraph"/>
        <w:ind w:left="0"/>
        <w:rPr>
          <w:rFonts w:ascii="Tahoma" w:hAnsi="Tahoma" w:cs="Tahoma"/>
          <w:b/>
          <w:color w:val="000000"/>
        </w:rPr>
      </w:pPr>
      <w:r w:rsidRPr="005579C3">
        <w:rPr>
          <w:rFonts w:ascii="Tahoma" w:hAnsi="Tahoma" w:cs="Tahoma"/>
          <w:b/>
          <w:color w:val="000000"/>
        </w:rPr>
        <w:t>Great Oregon Shake</w:t>
      </w:r>
      <w:r w:rsidR="003C154A">
        <w:rPr>
          <w:rFonts w:ascii="Tahoma" w:hAnsi="Tahoma" w:cs="Tahoma"/>
          <w:b/>
          <w:color w:val="000000"/>
        </w:rPr>
        <w:t>Out:</w:t>
      </w:r>
    </w:p>
    <w:p w14:paraId="57485742" w14:textId="0CF3F65D" w:rsidR="0018747B" w:rsidRPr="003C154A" w:rsidRDefault="0018747B" w:rsidP="003C154A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</w:rPr>
      </w:pPr>
      <w:r w:rsidRPr="003C154A">
        <w:rPr>
          <w:rFonts w:ascii="Tahoma" w:hAnsi="Tahoma" w:cs="Tahoma"/>
          <w:color w:val="000000"/>
        </w:rPr>
        <w:t xml:space="preserve">Register &amp; </w:t>
      </w:r>
      <w:r w:rsidR="0082497B">
        <w:rPr>
          <w:rFonts w:ascii="Tahoma" w:hAnsi="Tahoma" w:cs="Tahoma"/>
          <w:color w:val="000000"/>
        </w:rPr>
        <w:t>General I</w:t>
      </w:r>
      <w:r w:rsidRPr="003C154A">
        <w:rPr>
          <w:rFonts w:ascii="Tahoma" w:hAnsi="Tahoma" w:cs="Tahoma"/>
          <w:color w:val="000000"/>
        </w:rPr>
        <w:t xml:space="preserve">nformation: </w:t>
      </w:r>
      <w:hyperlink r:id="rId14" w:history="1">
        <w:r w:rsidRPr="003C154A">
          <w:rPr>
            <w:rStyle w:val="Hyperlink"/>
            <w:rFonts w:ascii="Tahoma" w:hAnsi="Tahoma" w:cs="Tahoma"/>
          </w:rPr>
          <w:t>http://shakeou</w:t>
        </w:r>
        <w:r w:rsidRPr="003C154A">
          <w:rPr>
            <w:rStyle w:val="Hyperlink"/>
            <w:rFonts w:ascii="Tahoma" w:hAnsi="Tahoma" w:cs="Tahoma"/>
          </w:rPr>
          <w:t>t</w:t>
        </w:r>
        <w:r w:rsidRPr="003C154A">
          <w:rPr>
            <w:rStyle w:val="Hyperlink"/>
            <w:rFonts w:ascii="Tahoma" w:hAnsi="Tahoma" w:cs="Tahoma"/>
          </w:rPr>
          <w:t>.org/oregon/</w:t>
        </w:r>
      </w:hyperlink>
    </w:p>
    <w:p w14:paraId="0D486389" w14:textId="393186E9" w:rsidR="0018747B" w:rsidRPr="0082497B" w:rsidRDefault="001874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 w:rsidRPr="005579C3">
        <w:rPr>
          <w:rFonts w:ascii="Tahoma" w:hAnsi="Tahoma" w:cs="Tahoma"/>
          <w:color w:val="000000"/>
        </w:rPr>
        <w:t>Recommended Earthquake Safety Actions</w:t>
      </w:r>
      <w:r w:rsidR="0082497B">
        <w:rPr>
          <w:rFonts w:ascii="Tahoma" w:hAnsi="Tahoma" w:cs="Tahoma"/>
          <w:color w:val="000000"/>
        </w:rPr>
        <w:t xml:space="preserve"> - </w:t>
      </w:r>
      <w:hyperlink r:id="rId15" w:history="1">
        <w:r w:rsidR="0082497B" w:rsidRPr="0082497B">
          <w:rPr>
            <w:rStyle w:val="Hyperlink"/>
            <w:sz w:val="18"/>
            <w:szCs w:val="18"/>
          </w:rPr>
          <w:t>http://www.earthquakecountry.org/library/ShakeOut_Rec</w:t>
        </w:r>
        <w:r w:rsidR="0082497B" w:rsidRPr="0082497B">
          <w:rPr>
            <w:rStyle w:val="Hyperlink"/>
            <w:sz w:val="18"/>
            <w:szCs w:val="18"/>
          </w:rPr>
          <w:t>o</w:t>
        </w:r>
        <w:r w:rsidR="0082497B" w:rsidRPr="0082497B">
          <w:rPr>
            <w:rStyle w:val="Hyperlink"/>
            <w:sz w:val="18"/>
            <w:szCs w:val="18"/>
          </w:rPr>
          <w:t>mmended_Earthquake_Safety_Actions.pdf</w:t>
        </w:r>
      </w:hyperlink>
    </w:p>
    <w:p w14:paraId="2D1F291B" w14:textId="059F6B9D" w:rsidR="0018747B" w:rsidRPr="0082497B" w:rsidRDefault="001874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0"/>
          <w:szCs w:val="20"/>
        </w:rPr>
      </w:pPr>
      <w:r w:rsidRPr="005579C3">
        <w:rPr>
          <w:rFonts w:ascii="Tahoma" w:hAnsi="Tahoma" w:cs="Tahoma"/>
        </w:rPr>
        <w:t>Earthquake Guide for People with Disabilities</w:t>
      </w:r>
      <w:r w:rsidR="0082497B">
        <w:rPr>
          <w:rFonts w:ascii="Tahoma" w:hAnsi="Tahoma" w:cs="Tahoma"/>
        </w:rPr>
        <w:t xml:space="preserve"> - </w:t>
      </w:r>
      <w:hyperlink r:id="rId16" w:history="1">
        <w:r w:rsidR="0082497B" w:rsidRPr="0082497B">
          <w:rPr>
            <w:rStyle w:val="Hyperlink"/>
            <w:sz w:val="20"/>
            <w:szCs w:val="20"/>
          </w:rPr>
          <w:t>http://www.earthquakecountry.org/library/ShakeOut_Ear</w:t>
        </w:r>
        <w:r w:rsidR="0082497B" w:rsidRPr="0082497B">
          <w:rPr>
            <w:rStyle w:val="Hyperlink"/>
            <w:sz w:val="20"/>
            <w:szCs w:val="20"/>
          </w:rPr>
          <w:t>t</w:t>
        </w:r>
        <w:r w:rsidR="0082497B" w:rsidRPr="0082497B">
          <w:rPr>
            <w:rStyle w:val="Hyperlink"/>
            <w:sz w:val="20"/>
            <w:szCs w:val="20"/>
          </w:rPr>
          <w:t>hquake_Guide_Disabilities_AFN.pdf</w:t>
        </w:r>
      </w:hyperlink>
    </w:p>
    <w:p w14:paraId="4FF011CB" w14:textId="5CA063BF" w:rsidR="0082497B" w:rsidRPr="0082497B" w:rsidRDefault="0082497B" w:rsidP="0018747B">
      <w:pPr>
        <w:pStyle w:val="ListParagraph"/>
        <w:numPr>
          <w:ilvl w:val="0"/>
          <w:numId w:val="31"/>
        </w:numPr>
        <w:rPr>
          <w:rFonts w:ascii="Tahoma" w:hAnsi="Tahoma" w:cs="Tahoma"/>
          <w:color w:val="000000"/>
          <w:sz w:val="20"/>
          <w:szCs w:val="20"/>
        </w:rPr>
      </w:pPr>
      <w:r w:rsidRPr="0082497B">
        <w:rPr>
          <w:rFonts w:ascii="Tahoma" w:hAnsi="Tahoma" w:cs="Tahoma"/>
        </w:rPr>
        <w:t>Media –</w:t>
      </w:r>
      <w:r w:rsidRPr="0082497B">
        <w:rPr>
          <w:rFonts w:ascii="Tahoma" w:hAnsi="Tahoma" w:cs="Tahoma"/>
          <w:color w:val="000000"/>
        </w:rPr>
        <w:t xml:space="preserve"> PSA Resources: </w:t>
      </w:r>
      <w:hyperlink r:id="rId17" w:anchor="multimedia" w:history="1">
        <w:r w:rsidRPr="0082497B">
          <w:rPr>
            <w:rStyle w:val="Hyperlink"/>
            <w:sz w:val="20"/>
            <w:szCs w:val="20"/>
          </w:rPr>
          <w:t>https://www.shakeout.org/or</w:t>
        </w:r>
        <w:r w:rsidRPr="0082497B">
          <w:rPr>
            <w:rStyle w:val="Hyperlink"/>
            <w:sz w:val="20"/>
            <w:szCs w:val="20"/>
          </w:rPr>
          <w:t>e</w:t>
        </w:r>
        <w:r w:rsidRPr="0082497B">
          <w:rPr>
            <w:rStyle w:val="Hyperlink"/>
            <w:sz w:val="20"/>
            <w:szCs w:val="20"/>
          </w:rPr>
          <w:t>gon/resources/index.html#multimedia</w:t>
        </w:r>
      </w:hyperlink>
    </w:p>
    <w:p w14:paraId="1F78BC57" w14:textId="77777777" w:rsidR="0018747B" w:rsidRPr="005579C3" w:rsidRDefault="0018747B" w:rsidP="0018747B">
      <w:pPr>
        <w:pStyle w:val="ListParagraph"/>
        <w:ind w:left="0"/>
        <w:rPr>
          <w:rFonts w:ascii="Tahoma" w:hAnsi="Tahoma" w:cs="Tahoma"/>
          <w:color w:val="000000"/>
        </w:rPr>
      </w:pPr>
    </w:p>
    <w:p w14:paraId="75DE0CAD" w14:textId="563D3823" w:rsidR="0018747B" w:rsidRPr="005579C3" w:rsidRDefault="0018747B" w:rsidP="0018747B">
      <w:pPr>
        <w:pStyle w:val="ListParagraph"/>
        <w:ind w:left="0"/>
        <w:rPr>
          <w:rFonts w:ascii="Tahoma" w:hAnsi="Tahoma" w:cs="Tahoma"/>
          <w:b/>
          <w:color w:val="000000"/>
        </w:rPr>
      </w:pPr>
      <w:r w:rsidRPr="005579C3">
        <w:rPr>
          <w:rFonts w:ascii="Tahoma" w:hAnsi="Tahoma" w:cs="Tahoma"/>
          <w:b/>
          <w:color w:val="000000"/>
        </w:rPr>
        <w:t xml:space="preserve">Lincoln County Sheriff’s Office – Emergency Management </w:t>
      </w:r>
      <w:r w:rsidR="0082497B">
        <w:rPr>
          <w:rFonts w:ascii="Tahoma" w:hAnsi="Tahoma" w:cs="Tahoma"/>
          <w:b/>
          <w:color w:val="000000"/>
        </w:rPr>
        <w:t>Website</w:t>
      </w:r>
    </w:p>
    <w:p w14:paraId="62993617" w14:textId="30E20881" w:rsidR="00FD2DCE" w:rsidRPr="005579C3" w:rsidRDefault="005072C2" w:rsidP="001679FA">
      <w:pPr>
        <w:rPr>
          <w:rFonts w:ascii="Tahoma" w:hAnsi="Tahoma" w:cs="Tahoma"/>
          <w:sz w:val="22"/>
          <w:szCs w:val="22"/>
        </w:rPr>
      </w:pPr>
      <w:hyperlink r:id="rId18" w:history="1">
        <w:r w:rsidR="002C627B" w:rsidRPr="005579C3">
          <w:rPr>
            <w:rStyle w:val="Hyperlink"/>
            <w:rFonts w:ascii="Tahoma" w:hAnsi="Tahoma" w:cs="Tahoma"/>
            <w:sz w:val="22"/>
            <w:szCs w:val="22"/>
          </w:rPr>
          <w:t>http://www.co.lincoln.or.us/emergen</w:t>
        </w:r>
        <w:r w:rsidR="002C627B" w:rsidRPr="005579C3">
          <w:rPr>
            <w:rStyle w:val="Hyperlink"/>
            <w:rFonts w:ascii="Tahoma" w:hAnsi="Tahoma" w:cs="Tahoma"/>
            <w:sz w:val="22"/>
            <w:szCs w:val="22"/>
          </w:rPr>
          <w:t>c</w:t>
        </w:r>
        <w:r w:rsidR="002C627B" w:rsidRPr="005579C3">
          <w:rPr>
            <w:rStyle w:val="Hyperlink"/>
            <w:rFonts w:ascii="Tahoma" w:hAnsi="Tahoma" w:cs="Tahoma"/>
            <w:sz w:val="22"/>
            <w:szCs w:val="22"/>
          </w:rPr>
          <w:t>ymanagement</w:t>
        </w:r>
      </w:hyperlink>
      <w:r w:rsidR="002C627B" w:rsidRPr="005579C3">
        <w:rPr>
          <w:rFonts w:ascii="Tahoma" w:hAnsi="Tahoma" w:cs="Tahoma"/>
          <w:sz w:val="22"/>
          <w:szCs w:val="22"/>
        </w:rPr>
        <w:t xml:space="preserve"> </w:t>
      </w:r>
    </w:p>
    <w:p w14:paraId="70166155" w14:textId="06E501B0" w:rsidR="0018747B" w:rsidRPr="005579C3" w:rsidRDefault="0018747B" w:rsidP="001679FA">
      <w:pPr>
        <w:rPr>
          <w:rFonts w:ascii="Tahoma" w:hAnsi="Tahoma" w:cs="Tahoma"/>
          <w:b/>
          <w:sz w:val="22"/>
          <w:szCs w:val="22"/>
        </w:rPr>
      </w:pPr>
    </w:p>
    <w:p w14:paraId="000DAACF" w14:textId="275E6938" w:rsidR="000B6DAE" w:rsidRPr="000460BF" w:rsidRDefault="000B6DAE" w:rsidP="000B6DAE">
      <w:pPr>
        <w:jc w:val="center"/>
        <w:rPr>
          <w:rFonts w:ascii="Tahoma" w:hAnsi="Tahoma" w:cs="Tahoma"/>
          <w:b/>
          <w:sz w:val="22"/>
          <w:szCs w:val="22"/>
        </w:rPr>
      </w:pPr>
      <w:r w:rsidRPr="005579C3">
        <w:rPr>
          <w:rFonts w:ascii="Tahoma" w:hAnsi="Tahoma" w:cs="Tahoma"/>
          <w:b/>
          <w:sz w:val="22"/>
          <w:szCs w:val="22"/>
        </w:rPr>
        <w:t>###</w:t>
      </w:r>
    </w:p>
    <w:p w14:paraId="2AF1B173" w14:textId="1947148E" w:rsidR="004D5A9C" w:rsidRPr="005579C3" w:rsidRDefault="004D5A9C" w:rsidP="001679FA">
      <w:pPr>
        <w:rPr>
          <w:rFonts w:ascii="Tahoma" w:hAnsi="Tahoma" w:cs="Tahoma"/>
          <w:b/>
          <w:sz w:val="22"/>
          <w:szCs w:val="22"/>
        </w:rPr>
      </w:pPr>
    </w:p>
    <w:p w14:paraId="15315941" w14:textId="77777777" w:rsidR="00FD2DCE" w:rsidRPr="005579C3" w:rsidRDefault="00657851" w:rsidP="001679FA">
      <w:pPr>
        <w:rPr>
          <w:rFonts w:ascii="Tahoma" w:hAnsi="Tahoma" w:cs="Tahoma"/>
          <w:b/>
          <w:sz w:val="22"/>
          <w:szCs w:val="22"/>
        </w:rPr>
      </w:pPr>
      <w:r w:rsidRPr="005579C3">
        <w:rPr>
          <w:rFonts w:ascii="Tahoma" w:hAnsi="Tahoma" w:cs="Tahoma"/>
          <w:b/>
          <w:sz w:val="22"/>
          <w:szCs w:val="22"/>
        </w:rPr>
        <w:t xml:space="preserve">Respectfully submitted, </w:t>
      </w:r>
    </w:p>
    <w:p w14:paraId="2139C93D" w14:textId="77777777" w:rsidR="00FD2DCE" w:rsidRPr="005579C3" w:rsidRDefault="00FD2DCE" w:rsidP="001679FA">
      <w:pPr>
        <w:rPr>
          <w:rFonts w:ascii="Tahoma" w:hAnsi="Tahoma" w:cs="Tahoma"/>
          <w:b/>
          <w:sz w:val="22"/>
          <w:szCs w:val="22"/>
        </w:rPr>
      </w:pPr>
    </w:p>
    <w:p w14:paraId="69266F57" w14:textId="563F4C68" w:rsidR="00526962" w:rsidRPr="005579C3" w:rsidRDefault="00AD2E7A" w:rsidP="005A3EB4">
      <w:pPr>
        <w:rPr>
          <w:rFonts w:ascii="Tahoma" w:hAnsi="Tahoma" w:cs="Tahoma"/>
          <w:sz w:val="22"/>
          <w:szCs w:val="22"/>
        </w:rPr>
      </w:pPr>
      <w:r w:rsidRPr="005579C3">
        <w:rPr>
          <w:rFonts w:ascii="Tahoma" w:hAnsi="Tahoma" w:cs="Tahoma"/>
          <w:b/>
          <w:sz w:val="22"/>
          <w:szCs w:val="22"/>
        </w:rPr>
        <w:t>Virginia "Jenny" Demaris</w:t>
      </w:r>
      <w:r w:rsidRPr="005579C3">
        <w:rPr>
          <w:rFonts w:ascii="Tahoma" w:hAnsi="Tahoma" w:cs="Tahoma"/>
          <w:b/>
          <w:sz w:val="22"/>
          <w:szCs w:val="22"/>
        </w:rPr>
        <w:br/>
      </w:r>
      <w:r w:rsidRPr="005579C3">
        <w:rPr>
          <w:rFonts w:ascii="Tahoma" w:hAnsi="Tahoma" w:cs="Tahoma"/>
          <w:sz w:val="22"/>
          <w:szCs w:val="22"/>
        </w:rPr>
        <w:t>Emergency Manager</w:t>
      </w:r>
      <w:r w:rsidRPr="005579C3">
        <w:rPr>
          <w:rFonts w:ascii="Tahoma" w:hAnsi="Tahoma" w:cs="Tahoma"/>
          <w:sz w:val="22"/>
          <w:szCs w:val="22"/>
        </w:rPr>
        <w:br/>
        <w:t>Lincoln County Sheriff's Office</w:t>
      </w:r>
      <w:r w:rsidR="0082497B">
        <w:rPr>
          <w:rFonts w:ascii="Tahoma" w:hAnsi="Tahoma" w:cs="Tahoma"/>
          <w:sz w:val="22"/>
          <w:szCs w:val="22"/>
        </w:rPr>
        <w:t xml:space="preserve"> - </w:t>
      </w:r>
      <w:r w:rsidRPr="005579C3">
        <w:rPr>
          <w:rFonts w:ascii="Tahoma" w:hAnsi="Tahoma" w:cs="Tahoma"/>
          <w:sz w:val="22"/>
          <w:szCs w:val="22"/>
        </w:rPr>
        <w:t>Emergency Management</w:t>
      </w:r>
      <w:r w:rsidRPr="005579C3">
        <w:rPr>
          <w:rFonts w:ascii="Tahoma" w:hAnsi="Tahoma" w:cs="Tahoma"/>
          <w:sz w:val="22"/>
          <w:szCs w:val="22"/>
        </w:rPr>
        <w:br/>
        <w:t>225 W. Olive St.</w:t>
      </w:r>
      <w:r w:rsidR="0082497B">
        <w:rPr>
          <w:rFonts w:ascii="Tahoma" w:hAnsi="Tahoma" w:cs="Tahoma"/>
          <w:sz w:val="22"/>
          <w:szCs w:val="22"/>
        </w:rPr>
        <w:t xml:space="preserve">, </w:t>
      </w:r>
      <w:r w:rsidRPr="005579C3">
        <w:rPr>
          <w:rFonts w:ascii="Tahoma" w:hAnsi="Tahoma" w:cs="Tahoma"/>
          <w:sz w:val="22"/>
          <w:szCs w:val="22"/>
        </w:rPr>
        <w:t>Newport, Oregon 97365</w:t>
      </w:r>
      <w:r w:rsidRPr="005579C3">
        <w:rPr>
          <w:rFonts w:ascii="Tahoma" w:hAnsi="Tahoma" w:cs="Tahoma"/>
          <w:sz w:val="22"/>
          <w:szCs w:val="22"/>
        </w:rPr>
        <w:br/>
      </w:r>
      <w:hyperlink r:id="rId19" w:tgtFrame="_blank" w:history="1">
        <w:r w:rsidRPr="005579C3">
          <w:rPr>
            <w:rStyle w:val="Hyperlink"/>
            <w:rFonts w:ascii="Tahoma" w:hAnsi="Tahoma" w:cs="Tahoma"/>
            <w:sz w:val="22"/>
            <w:szCs w:val="22"/>
          </w:rPr>
          <w:t>vdemaris@co.lincoln.or.us</w:t>
        </w:r>
      </w:hyperlink>
      <w:r w:rsidRPr="005579C3">
        <w:rPr>
          <w:rFonts w:ascii="Tahoma" w:hAnsi="Tahoma" w:cs="Tahoma"/>
          <w:sz w:val="22"/>
          <w:szCs w:val="22"/>
        </w:rPr>
        <w:t xml:space="preserve"> </w:t>
      </w:r>
      <w:r w:rsidR="0082497B">
        <w:rPr>
          <w:rFonts w:ascii="Tahoma" w:hAnsi="Tahoma" w:cs="Tahoma"/>
          <w:sz w:val="22"/>
          <w:szCs w:val="22"/>
        </w:rPr>
        <w:t xml:space="preserve">, </w:t>
      </w:r>
      <w:r w:rsidRPr="005579C3">
        <w:rPr>
          <w:rFonts w:ascii="Tahoma" w:hAnsi="Tahoma" w:cs="Tahoma"/>
          <w:sz w:val="22"/>
          <w:szCs w:val="22"/>
        </w:rPr>
        <w:t>(541) 265-4199 Office</w:t>
      </w:r>
    </w:p>
    <w:sectPr w:rsidR="00526962" w:rsidRPr="005579C3" w:rsidSect="00781523">
      <w:headerReference w:type="default" r:id="rId20"/>
      <w:footerReference w:type="default" r:id="rId21"/>
      <w:footerReference w:type="first" r:id="rId22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5072C2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9371D2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contact/newsbites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5072C2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9371D2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contact/newsbites</w:t>
      </w:r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6BA6" w14:textId="77777777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77777777" w:rsidR="007D56C9" w:rsidRPr="005A3EB4" w:rsidRDefault="007D56C9">
    <w:pPr>
      <w:pStyle w:val="Header"/>
      <w:rPr>
        <w:rFonts w:ascii="Tahoma" w:hAnsi="Tahoma" w:cs="Tahoma"/>
        <w:b/>
        <w:sz w:val="20"/>
      </w:rPr>
    </w:pPr>
    <w:r w:rsidRPr="005A3EB4">
      <w:rPr>
        <w:rFonts w:ascii="Tahoma" w:hAnsi="Tahoma" w:cs="Tahoma"/>
        <w:b/>
        <w:sz w:val="20"/>
      </w:rPr>
      <w:t>Media Release</w:t>
    </w:r>
    <w:r w:rsidR="002C627B">
      <w:rPr>
        <w:rFonts w:ascii="Tahoma" w:hAnsi="Tahoma" w:cs="Tahoma"/>
        <w:b/>
        <w:sz w:val="20"/>
      </w:rPr>
      <w:t xml:space="preserve"> – Great Oregon ShakeOut</w:t>
    </w:r>
  </w:p>
  <w:p w14:paraId="6CF1FE78" w14:textId="38CA7ADC" w:rsidR="007D56C9" w:rsidRPr="005A3EB4" w:rsidRDefault="004348C3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October 0</w:t>
    </w:r>
    <w:r w:rsidR="00500917">
      <w:rPr>
        <w:rFonts w:ascii="Tahoma" w:hAnsi="Tahoma" w:cs="Tahoma"/>
        <w:sz w:val="20"/>
      </w:rPr>
      <w:t>5</w:t>
    </w:r>
    <w:r w:rsidR="003F0152">
      <w:rPr>
        <w:rFonts w:ascii="Tahoma" w:hAnsi="Tahoma" w:cs="Tahoma"/>
        <w:sz w:val="20"/>
      </w:rPr>
      <w:t>, 2020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5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9"/>
  </w:num>
  <w:num w:numId="5">
    <w:abstractNumId w:val="26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5"/>
  </w:num>
  <w:num w:numId="11">
    <w:abstractNumId w:val="28"/>
  </w:num>
  <w:num w:numId="12">
    <w:abstractNumId w:val="4"/>
  </w:num>
  <w:num w:numId="13">
    <w:abstractNumId w:val="24"/>
  </w:num>
  <w:num w:numId="14">
    <w:abstractNumId w:val="30"/>
  </w:num>
  <w:num w:numId="15">
    <w:abstractNumId w:val="6"/>
  </w:num>
  <w:num w:numId="16">
    <w:abstractNumId w:val="20"/>
  </w:num>
  <w:num w:numId="17">
    <w:abstractNumId w:val="14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8"/>
  </w:num>
  <w:num w:numId="23">
    <w:abstractNumId w:val="23"/>
  </w:num>
  <w:num w:numId="24">
    <w:abstractNumId w:val="9"/>
  </w:num>
  <w:num w:numId="25">
    <w:abstractNumId w:val="31"/>
  </w:num>
  <w:num w:numId="26">
    <w:abstractNumId w:val="15"/>
  </w:num>
  <w:num w:numId="27">
    <w:abstractNumId w:val="21"/>
  </w:num>
  <w:num w:numId="28">
    <w:abstractNumId w:val="5"/>
  </w:num>
  <w:num w:numId="29">
    <w:abstractNumId w:val="17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70277"/>
    <w:rsid w:val="0008067A"/>
    <w:rsid w:val="000918E2"/>
    <w:rsid w:val="0009214E"/>
    <w:rsid w:val="000968F0"/>
    <w:rsid w:val="000A7458"/>
    <w:rsid w:val="000B6DAE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538D8"/>
    <w:rsid w:val="001679FA"/>
    <w:rsid w:val="0018747B"/>
    <w:rsid w:val="001B7FA3"/>
    <w:rsid w:val="001C07A6"/>
    <w:rsid w:val="001C50DC"/>
    <w:rsid w:val="001C6D5D"/>
    <w:rsid w:val="001C7EFF"/>
    <w:rsid w:val="001D734F"/>
    <w:rsid w:val="001E1D90"/>
    <w:rsid w:val="001E3F3B"/>
    <w:rsid w:val="0021172D"/>
    <w:rsid w:val="00216D9E"/>
    <w:rsid w:val="0021717B"/>
    <w:rsid w:val="002200ED"/>
    <w:rsid w:val="002226AB"/>
    <w:rsid w:val="002316CD"/>
    <w:rsid w:val="00231C7C"/>
    <w:rsid w:val="00260810"/>
    <w:rsid w:val="0026449D"/>
    <w:rsid w:val="002752E9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95095"/>
    <w:rsid w:val="00395492"/>
    <w:rsid w:val="003B2107"/>
    <w:rsid w:val="003C154A"/>
    <w:rsid w:val="003C5E7F"/>
    <w:rsid w:val="003D5323"/>
    <w:rsid w:val="003D6DAB"/>
    <w:rsid w:val="003F0152"/>
    <w:rsid w:val="003F1A1C"/>
    <w:rsid w:val="004248B6"/>
    <w:rsid w:val="004348C3"/>
    <w:rsid w:val="00435144"/>
    <w:rsid w:val="00455C8E"/>
    <w:rsid w:val="00457AF5"/>
    <w:rsid w:val="00473835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849B9"/>
    <w:rsid w:val="0058540C"/>
    <w:rsid w:val="005A27E4"/>
    <w:rsid w:val="005A3EB4"/>
    <w:rsid w:val="005D01B7"/>
    <w:rsid w:val="005D2EB0"/>
    <w:rsid w:val="005F1477"/>
    <w:rsid w:val="005F25C4"/>
    <w:rsid w:val="005F339E"/>
    <w:rsid w:val="005F38A1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A58AB"/>
    <w:rsid w:val="006B3172"/>
    <w:rsid w:val="006F15F5"/>
    <w:rsid w:val="007156BE"/>
    <w:rsid w:val="00736A9C"/>
    <w:rsid w:val="00737CD0"/>
    <w:rsid w:val="00745699"/>
    <w:rsid w:val="00756D1B"/>
    <w:rsid w:val="00766423"/>
    <w:rsid w:val="007739CC"/>
    <w:rsid w:val="0077425D"/>
    <w:rsid w:val="00781523"/>
    <w:rsid w:val="0079660C"/>
    <w:rsid w:val="007A17CC"/>
    <w:rsid w:val="007A3311"/>
    <w:rsid w:val="007A71A8"/>
    <w:rsid w:val="007B728A"/>
    <w:rsid w:val="007C74AD"/>
    <w:rsid w:val="007D56C9"/>
    <w:rsid w:val="007D5F75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599A"/>
    <w:rsid w:val="00AD2E7A"/>
    <w:rsid w:val="00AD592E"/>
    <w:rsid w:val="00AD5D6A"/>
    <w:rsid w:val="00AF0256"/>
    <w:rsid w:val="00B2615A"/>
    <w:rsid w:val="00B50093"/>
    <w:rsid w:val="00B56F3A"/>
    <w:rsid w:val="00B628EB"/>
    <w:rsid w:val="00B85300"/>
    <w:rsid w:val="00BD0D07"/>
    <w:rsid w:val="00BD5730"/>
    <w:rsid w:val="00BE253B"/>
    <w:rsid w:val="00C005DB"/>
    <w:rsid w:val="00C25513"/>
    <w:rsid w:val="00C33364"/>
    <w:rsid w:val="00C36282"/>
    <w:rsid w:val="00C433B1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F367A"/>
    <w:rsid w:val="00CF5D9F"/>
    <w:rsid w:val="00D0736B"/>
    <w:rsid w:val="00D1056B"/>
    <w:rsid w:val="00D22D4B"/>
    <w:rsid w:val="00D57330"/>
    <w:rsid w:val="00DD1B4D"/>
    <w:rsid w:val="00DE582A"/>
    <w:rsid w:val="00E14F39"/>
    <w:rsid w:val="00E20EF3"/>
    <w:rsid w:val="00E25221"/>
    <w:rsid w:val="00E2798A"/>
    <w:rsid w:val="00E44144"/>
    <w:rsid w:val="00E50D68"/>
    <w:rsid w:val="00E61613"/>
    <w:rsid w:val="00E6179D"/>
    <w:rsid w:val="00E745AB"/>
    <w:rsid w:val="00E96A7D"/>
    <w:rsid w:val="00EA344E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3D4C"/>
    <w:rsid w:val="00F84AB4"/>
    <w:rsid w:val="00F86E3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hakeout.org/statistics/" TargetMode="External"/><Relationship Id="rId18" Type="http://schemas.openxmlformats.org/officeDocument/2006/relationships/hyperlink" Target="http://www.co.lincoln.or.us/emergencymanageme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www.shakeout.org/oregon/resource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quakecountry.org/library/ShakeOut_Earthquake_Guide_Disabilities_AF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arthquakecountry.org/library/ShakeOut_Recommended_Earthquake_Safety_Action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hakeout.org/oregon/" TargetMode="External"/><Relationship Id="rId19" Type="http://schemas.openxmlformats.org/officeDocument/2006/relationships/hyperlink" Target="mailto:vdemaris@co.lincoln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emaris@co.lincoln.or.us" TargetMode="External"/><Relationship Id="rId14" Type="http://schemas.openxmlformats.org/officeDocument/2006/relationships/hyperlink" Target="http://shakeout.org/oregon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Lincoln County </a:t>
            </a:r>
          </a:p>
          <a:p>
            <a:pPr>
              <a:defRPr/>
            </a:pPr>
            <a:r>
              <a:rPr lang="en-US"/>
              <a:t>Great Oregon ShakeOut Participation</a:t>
            </a:r>
          </a:p>
          <a:p>
            <a:pPr>
              <a:defRPr/>
            </a:pPr>
            <a:r>
              <a:rPr lang="en-US"/>
              <a:t>2011-2020</a:t>
            </a:r>
            <a:r>
              <a:rPr lang="en-US" baseline="0"/>
              <a:t> </a:t>
            </a:r>
            <a:r>
              <a:rPr lang="en-US" sz="900" baseline="0"/>
              <a:t>(as of 10/05/20)</a:t>
            </a:r>
            <a:endParaRPr lang="en-US" sz="900"/>
          </a:p>
        </c:rich>
      </c:tx>
      <c:layout>
        <c:manualLayout>
          <c:xMode val="edge"/>
          <c:yMode val="edge"/>
          <c:x val="0.1973033707865168"/>
          <c:y val="1.443392176189313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Sheet1!$B$6</c:f>
              <c:strCache>
                <c:ptCount val="1"/>
                <c:pt idx="0">
                  <c:v>Participation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Sheet1!$A$7:$A$16</c:f>
              <c:numCache>
                <c:formatCode>General</c:formatCode>
                <c:ptCount val="10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  <c:pt idx="3">
                  <c:v>2017</c:v>
                </c:pt>
                <c:pt idx="4">
                  <c:v>2016</c:v>
                </c:pt>
                <c:pt idx="5">
                  <c:v>2015</c:v>
                </c:pt>
                <c:pt idx="6">
                  <c:v>2014</c:v>
                </c:pt>
                <c:pt idx="7">
                  <c:v>2013</c:v>
                </c:pt>
                <c:pt idx="8">
                  <c:v>2012</c:v>
                </c:pt>
                <c:pt idx="9">
                  <c:v>2011</c:v>
                </c:pt>
              </c:numCache>
            </c:numRef>
          </c:cat>
          <c:val>
            <c:numRef>
              <c:f>Sheet1!$B$7:$B$16</c:f>
              <c:numCache>
                <c:formatCode>#,##0</c:formatCode>
                <c:ptCount val="10"/>
                <c:pt idx="0">
                  <c:v>7708</c:v>
                </c:pt>
                <c:pt idx="1">
                  <c:v>14231</c:v>
                </c:pt>
                <c:pt idx="2" formatCode="General">
                  <c:v>8307</c:v>
                </c:pt>
                <c:pt idx="3" formatCode="General">
                  <c:v>8599</c:v>
                </c:pt>
                <c:pt idx="4" formatCode="General">
                  <c:v>7863</c:v>
                </c:pt>
                <c:pt idx="5" formatCode="General">
                  <c:v>7246</c:v>
                </c:pt>
                <c:pt idx="6" formatCode="General">
                  <c:v>6461</c:v>
                </c:pt>
                <c:pt idx="7" formatCode="General">
                  <c:v>6894</c:v>
                </c:pt>
                <c:pt idx="8" formatCode="General">
                  <c:v>6878</c:v>
                </c:pt>
                <c:pt idx="9" formatCode="General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C-4BB3-9E0C-2CDAB402A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72288"/>
        <c:axId val="88966656"/>
      </c:barChart>
      <c:catAx>
        <c:axId val="5977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966656"/>
        <c:crosses val="autoZero"/>
        <c:auto val="1"/>
        <c:lblAlgn val="ctr"/>
        <c:lblOffset val="100"/>
        <c:noMultiLvlLbl val="0"/>
      </c:catAx>
      <c:valAx>
        <c:axId val="889666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9772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2887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Samantha Buckley</cp:lastModifiedBy>
  <cp:revision>6</cp:revision>
  <cp:lastPrinted>2019-10-02T17:55:00Z</cp:lastPrinted>
  <dcterms:created xsi:type="dcterms:W3CDTF">2020-09-30T22:54:00Z</dcterms:created>
  <dcterms:modified xsi:type="dcterms:W3CDTF">2020-10-05T23:04:00Z</dcterms:modified>
</cp:coreProperties>
</file>