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77777777" w:rsidR="008D0755" w:rsidRPr="005579C3" w:rsidRDefault="008D0755">
      <w:pPr>
        <w:pStyle w:val="Heading2"/>
        <w:jc w:val="left"/>
        <w:rPr>
          <w:rFonts w:ascii="Tahoma" w:hAnsi="Tahoma" w:cs="Tahoma"/>
        </w:rPr>
      </w:pPr>
      <w:r w:rsidRPr="005579C3">
        <w:rPr>
          <w:rFonts w:ascii="Tahoma" w:hAnsi="Tahoma" w:cs="Tahoma"/>
        </w:rPr>
        <w:t xml:space="preserve">          </w:t>
      </w:r>
    </w:p>
    <w:p w14:paraId="72CAE710" w14:textId="604984AD" w:rsidR="008D0755" w:rsidRPr="005579C3" w:rsidRDefault="00610CE0">
      <w:pPr>
        <w:pStyle w:val="Heading2"/>
        <w:rPr>
          <w:rFonts w:ascii="Tahoma" w:hAnsi="Tahoma" w:cs="Tahoma"/>
          <w:b/>
          <w:bCs/>
          <w:sz w:val="56"/>
        </w:rPr>
      </w:pPr>
      <w:r w:rsidRPr="005579C3">
        <w:rPr>
          <w:rFonts w:ascii="Tahoma" w:hAnsi="Tahoma" w:cs="Tahoma"/>
          <w:b/>
          <w:bCs/>
          <w:sz w:val="56"/>
        </w:rPr>
        <w:t>MEDIA</w:t>
      </w:r>
      <w:r w:rsidR="008D0755" w:rsidRPr="005579C3">
        <w:rPr>
          <w:rFonts w:ascii="Tahoma" w:hAnsi="Tahoma" w:cs="Tahoma"/>
          <w:b/>
          <w:bCs/>
          <w:sz w:val="56"/>
        </w:rPr>
        <w:t xml:space="preserve"> RELEASE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EB4DC7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16F108CD" w:rsidR="008D0755" w:rsidRPr="00EB4DC7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EB4DC7">
        <w:rPr>
          <w:rFonts w:ascii="Tahoma" w:hAnsi="Tahoma" w:cs="Tahoma"/>
          <w:szCs w:val="24"/>
        </w:rPr>
        <w:t>Date:</w:t>
      </w:r>
      <w:r w:rsidRPr="00EB4DC7">
        <w:rPr>
          <w:rFonts w:ascii="Tahoma" w:hAnsi="Tahoma" w:cs="Tahoma"/>
          <w:szCs w:val="24"/>
        </w:rPr>
        <w:tab/>
      </w:r>
      <w:r w:rsidRPr="00EB4DC7">
        <w:rPr>
          <w:rFonts w:ascii="Tahoma" w:hAnsi="Tahoma" w:cs="Tahoma"/>
          <w:szCs w:val="24"/>
        </w:rPr>
        <w:tab/>
      </w:r>
      <w:r w:rsidR="006B7861" w:rsidRPr="00EB4DC7">
        <w:rPr>
          <w:rFonts w:ascii="Tahoma" w:hAnsi="Tahoma" w:cs="Tahoma"/>
          <w:szCs w:val="24"/>
        </w:rPr>
        <w:t xml:space="preserve">September </w:t>
      </w:r>
      <w:r w:rsidR="00091650">
        <w:rPr>
          <w:rFonts w:ascii="Tahoma" w:hAnsi="Tahoma" w:cs="Tahoma"/>
          <w:szCs w:val="24"/>
        </w:rPr>
        <w:t>21</w:t>
      </w:r>
      <w:r w:rsidR="006B7861" w:rsidRPr="00EB4DC7">
        <w:rPr>
          <w:rFonts w:ascii="Tahoma" w:hAnsi="Tahoma" w:cs="Tahoma"/>
          <w:szCs w:val="24"/>
        </w:rPr>
        <w:t>, 2021</w:t>
      </w:r>
    </w:p>
    <w:p w14:paraId="0A9BB29A" w14:textId="3BF7D857" w:rsidR="008D0755" w:rsidRPr="00EB4DC7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EB4DC7">
        <w:rPr>
          <w:rFonts w:ascii="Tahoma" w:hAnsi="Tahoma" w:cs="Tahoma"/>
          <w:b/>
          <w:bCs/>
          <w:szCs w:val="24"/>
        </w:rPr>
        <w:tab/>
      </w:r>
    </w:p>
    <w:p w14:paraId="121F6433" w14:textId="12B56AC7" w:rsidR="009064C4" w:rsidRPr="00EB4DC7" w:rsidRDefault="008D0755" w:rsidP="009064C4">
      <w:pPr>
        <w:jc w:val="both"/>
        <w:rPr>
          <w:rFonts w:ascii="Tahoma" w:hAnsi="Tahoma" w:cs="Tahoma"/>
          <w:szCs w:val="24"/>
        </w:rPr>
      </w:pPr>
      <w:r w:rsidRPr="00EB4DC7">
        <w:rPr>
          <w:rFonts w:ascii="Tahoma" w:hAnsi="Tahoma" w:cs="Tahoma"/>
          <w:szCs w:val="24"/>
        </w:rPr>
        <w:t>Contact:</w:t>
      </w:r>
      <w:r w:rsidRPr="00EB4DC7">
        <w:rPr>
          <w:rFonts w:ascii="Tahoma" w:hAnsi="Tahoma" w:cs="Tahoma"/>
          <w:szCs w:val="24"/>
        </w:rPr>
        <w:tab/>
      </w:r>
      <w:r w:rsidR="009064C4" w:rsidRPr="00EB4DC7">
        <w:rPr>
          <w:rFonts w:ascii="Tahoma" w:hAnsi="Tahoma" w:cs="Tahoma"/>
          <w:szCs w:val="24"/>
        </w:rPr>
        <w:t xml:space="preserve">Virginia “Jenny” </w:t>
      </w:r>
      <w:proofErr w:type="spellStart"/>
      <w:r w:rsidR="009064C4" w:rsidRPr="00EB4DC7">
        <w:rPr>
          <w:rFonts w:ascii="Tahoma" w:hAnsi="Tahoma" w:cs="Tahoma"/>
          <w:szCs w:val="24"/>
        </w:rPr>
        <w:t>Demaris</w:t>
      </w:r>
      <w:proofErr w:type="spellEnd"/>
      <w:r w:rsidR="009064C4" w:rsidRPr="00EB4DC7">
        <w:rPr>
          <w:rFonts w:ascii="Tahoma" w:hAnsi="Tahoma" w:cs="Tahoma"/>
          <w:szCs w:val="24"/>
        </w:rPr>
        <w:t>, Emergency Manager</w:t>
      </w:r>
    </w:p>
    <w:p w14:paraId="5953B4BB" w14:textId="500456C3" w:rsidR="009064C4" w:rsidRPr="00EB4DC7" w:rsidRDefault="009064C4" w:rsidP="009064C4">
      <w:pPr>
        <w:jc w:val="both"/>
        <w:rPr>
          <w:rFonts w:ascii="Tahoma" w:hAnsi="Tahoma" w:cs="Tahoma"/>
          <w:szCs w:val="24"/>
        </w:rPr>
      </w:pPr>
      <w:r w:rsidRPr="00EB4DC7">
        <w:rPr>
          <w:rFonts w:ascii="Tahoma" w:hAnsi="Tahoma" w:cs="Tahoma"/>
          <w:szCs w:val="24"/>
        </w:rPr>
        <w:tab/>
      </w:r>
      <w:r w:rsidRPr="00EB4DC7">
        <w:rPr>
          <w:rFonts w:ascii="Tahoma" w:hAnsi="Tahoma" w:cs="Tahoma"/>
          <w:szCs w:val="24"/>
        </w:rPr>
        <w:tab/>
        <w:t>(541) 265-4199</w:t>
      </w:r>
    </w:p>
    <w:p w14:paraId="7B4954F7" w14:textId="77777777" w:rsidR="009064C4" w:rsidRPr="00ED0BF1" w:rsidRDefault="009064C4" w:rsidP="009064C4">
      <w:pPr>
        <w:jc w:val="both"/>
        <w:rPr>
          <w:rFonts w:ascii="Tahoma" w:hAnsi="Tahoma" w:cs="Tahoma"/>
          <w:sz w:val="22"/>
        </w:rPr>
      </w:pPr>
      <w:r w:rsidRPr="00EB4DC7">
        <w:rPr>
          <w:rFonts w:ascii="Tahoma" w:hAnsi="Tahoma" w:cs="Tahoma"/>
          <w:szCs w:val="24"/>
        </w:rPr>
        <w:tab/>
      </w:r>
      <w:r w:rsidRPr="00EB4DC7">
        <w:rPr>
          <w:rFonts w:ascii="Tahoma" w:hAnsi="Tahoma" w:cs="Tahoma"/>
          <w:szCs w:val="24"/>
        </w:rPr>
        <w:tab/>
      </w:r>
      <w:hyperlink r:id="rId9" w:history="1">
        <w:r w:rsidRPr="00EB4DC7">
          <w:rPr>
            <w:rStyle w:val="Hyperlink"/>
            <w:rFonts w:ascii="Tahoma" w:hAnsi="Tahoma" w:cs="Tahoma"/>
            <w:szCs w:val="24"/>
          </w:rPr>
          <w:t>vdemaris@co.lincoln.or.us</w:t>
        </w:r>
      </w:hyperlink>
      <w:r w:rsidRPr="00ED0BF1">
        <w:rPr>
          <w:rFonts w:ascii="Tahoma" w:hAnsi="Tahoma" w:cs="Tahoma"/>
        </w:rPr>
        <w:t xml:space="preserve"> </w:t>
      </w:r>
      <w:r w:rsidRPr="00ED0BF1">
        <w:rPr>
          <w:rFonts w:ascii="Tahoma" w:hAnsi="Tahoma" w:cs="Tahoma"/>
          <w:sz w:val="22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3C8D5C6A" w14:textId="5BF67A87" w:rsidR="005D2EB0" w:rsidRPr="005D27B2" w:rsidRDefault="002C627B" w:rsidP="005D27B2">
      <w:pPr>
        <w:jc w:val="center"/>
        <w:rPr>
          <w:rFonts w:ascii="Tahoma" w:hAnsi="Tahoma" w:cs="Tahoma"/>
          <w:b/>
        </w:rPr>
      </w:pPr>
      <w:r w:rsidRPr="00ED0BF1">
        <w:rPr>
          <w:rFonts w:ascii="Tahoma" w:hAnsi="Tahoma" w:cs="Tahoma"/>
          <w:b/>
        </w:rPr>
        <w:t>LINCOLN COUNTY COMMUNITIES AND INDIVIDUALS ENCOURAGED TO PARTICIPATE IN ANNUAL GREAT OREGON SHAKEOUT</w:t>
      </w:r>
    </w:p>
    <w:p w14:paraId="2393407C" w14:textId="1A388C1C" w:rsidR="00AB7389" w:rsidRPr="00EB4DC7" w:rsidRDefault="005D27B2" w:rsidP="00386086">
      <w:pPr>
        <w:pStyle w:val="NormalWeb"/>
        <w:spacing w:line="276" w:lineRule="auto"/>
        <w:rPr>
          <w:rFonts w:ascii="Tahoma" w:hAnsi="Tahoma" w:cs="Tahoma"/>
        </w:rPr>
      </w:pPr>
      <w:r w:rsidRPr="00EB4DC7">
        <w:rPr>
          <w:rFonts w:ascii="Tahoma" w:hAnsi="Tahoma" w:cs="Tahoma"/>
          <w:noProof/>
        </w:rPr>
        <w:drawing>
          <wp:anchor distT="0" distB="0" distL="114300" distR="114300" simplePos="0" relativeHeight="251658752" behindDoc="0" locked="0" layoutInCell="1" allowOverlap="1" wp14:anchorId="55C0C22A" wp14:editId="0B9A6029">
            <wp:simplePos x="0" y="0"/>
            <wp:positionH relativeFrom="column">
              <wp:posOffset>3801110</wp:posOffset>
            </wp:positionH>
            <wp:positionV relativeFrom="paragraph">
              <wp:posOffset>158750</wp:posOffset>
            </wp:positionV>
            <wp:extent cx="3033395" cy="1592580"/>
            <wp:effectExtent l="0" t="0" r="0" b="762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28F" w:rsidRPr="00EB4DC7">
        <w:rPr>
          <w:rFonts w:ascii="Tahoma" w:hAnsi="Tahoma" w:cs="Tahoma"/>
        </w:rPr>
        <w:t>Lincoln County Emergency Management is</w:t>
      </w:r>
      <w:r w:rsidR="000460BF" w:rsidRPr="00EB4DC7">
        <w:rPr>
          <w:rFonts w:ascii="Tahoma" w:hAnsi="Tahoma" w:cs="Tahoma"/>
        </w:rPr>
        <w:t xml:space="preserve"> encouraging community members, businesses, and community groups to participate in the 20</w:t>
      </w:r>
      <w:r w:rsidR="0008067A" w:rsidRPr="00EB4DC7">
        <w:rPr>
          <w:rFonts w:ascii="Tahoma" w:hAnsi="Tahoma" w:cs="Tahoma"/>
        </w:rPr>
        <w:t>2</w:t>
      </w:r>
      <w:r w:rsidR="00E74055" w:rsidRPr="00EB4DC7">
        <w:rPr>
          <w:rFonts w:ascii="Tahoma" w:hAnsi="Tahoma" w:cs="Tahoma"/>
        </w:rPr>
        <w:t>1</w:t>
      </w:r>
      <w:r w:rsidR="000460BF" w:rsidRPr="00EB4DC7">
        <w:rPr>
          <w:rFonts w:ascii="Tahoma" w:hAnsi="Tahoma" w:cs="Tahoma"/>
        </w:rPr>
        <w:t xml:space="preserve"> Great Oregon </w:t>
      </w:r>
      <w:proofErr w:type="spellStart"/>
      <w:r w:rsidR="000460BF" w:rsidRPr="00EB4DC7">
        <w:rPr>
          <w:rFonts w:ascii="Tahoma" w:hAnsi="Tahoma" w:cs="Tahoma"/>
        </w:rPr>
        <w:t>ShakeOut</w:t>
      </w:r>
      <w:proofErr w:type="spellEnd"/>
      <w:r w:rsidR="000460BF" w:rsidRPr="00EB4DC7">
        <w:rPr>
          <w:rFonts w:ascii="Tahoma" w:hAnsi="Tahoma" w:cs="Tahoma"/>
        </w:rPr>
        <w:t xml:space="preserve">. </w:t>
      </w:r>
      <w:r w:rsidR="00E1229B" w:rsidRPr="00EB4DC7">
        <w:rPr>
          <w:rFonts w:ascii="Tahoma" w:hAnsi="Tahoma" w:cs="Tahoma"/>
        </w:rPr>
        <w:t xml:space="preserve">This event provides a chance for you to practice what you would do during an earthquake </w:t>
      </w:r>
      <w:r w:rsidR="007373C8">
        <w:rPr>
          <w:rFonts w:ascii="Tahoma" w:hAnsi="Tahoma" w:cs="Tahoma"/>
        </w:rPr>
        <w:t>-</w:t>
      </w:r>
      <w:r w:rsidR="00E1229B" w:rsidRPr="00EB4DC7">
        <w:rPr>
          <w:rFonts w:ascii="Tahoma" w:hAnsi="Tahoma" w:cs="Tahoma"/>
        </w:rPr>
        <w:t xml:space="preserve">wherever you may be at that time. </w:t>
      </w:r>
      <w:r w:rsidR="000460BF" w:rsidRPr="00EB4DC7">
        <w:rPr>
          <w:rFonts w:ascii="Tahoma" w:hAnsi="Tahoma" w:cs="Tahoma"/>
        </w:rPr>
        <w:t xml:space="preserve">While the official event takes place </w:t>
      </w:r>
      <w:r w:rsidR="000B6DAE" w:rsidRPr="00EB4DC7">
        <w:rPr>
          <w:rFonts w:ascii="Tahoma" w:hAnsi="Tahoma" w:cs="Tahoma"/>
        </w:rPr>
        <w:t xml:space="preserve">on Thursday, October </w:t>
      </w:r>
      <w:r w:rsidR="006B7861" w:rsidRPr="00EB4DC7">
        <w:rPr>
          <w:rFonts w:ascii="Tahoma" w:hAnsi="Tahoma" w:cs="Tahoma"/>
        </w:rPr>
        <w:t>2</w:t>
      </w:r>
      <w:r w:rsidR="000B6DAE" w:rsidRPr="00EB4DC7">
        <w:rPr>
          <w:rFonts w:ascii="Tahoma" w:hAnsi="Tahoma" w:cs="Tahoma"/>
        </w:rPr>
        <w:t>1</w:t>
      </w:r>
      <w:r w:rsidR="003F0152" w:rsidRPr="00EB4DC7">
        <w:rPr>
          <w:rFonts w:ascii="Tahoma" w:hAnsi="Tahoma" w:cs="Tahoma"/>
        </w:rPr>
        <w:t>, 202</w:t>
      </w:r>
      <w:r w:rsidR="00E74055" w:rsidRPr="00EB4DC7">
        <w:rPr>
          <w:rFonts w:ascii="Tahoma" w:hAnsi="Tahoma" w:cs="Tahoma"/>
        </w:rPr>
        <w:t>1</w:t>
      </w:r>
      <w:r w:rsidR="000B6DAE" w:rsidRPr="00EB4DC7">
        <w:rPr>
          <w:rFonts w:ascii="Tahoma" w:hAnsi="Tahoma" w:cs="Tahoma"/>
        </w:rPr>
        <w:t xml:space="preserve"> </w:t>
      </w:r>
      <w:r w:rsidR="003F0152" w:rsidRPr="00EB4DC7">
        <w:rPr>
          <w:rFonts w:ascii="Tahoma" w:hAnsi="Tahoma" w:cs="Tahoma"/>
        </w:rPr>
        <w:t>at 10:</w:t>
      </w:r>
      <w:r w:rsidR="006B7861" w:rsidRPr="00EB4DC7">
        <w:rPr>
          <w:rFonts w:ascii="Tahoma" w:hAnsi="Tahoma" w:cs="Tahoma"/>
        </w:rPr>
        <w:t>2</w:t>
      </w:r>
      <w:r w:rsidR="003F0152" w:rsidRPr="00EB4DC7">
        <w:rPr>
          <w:rFonts w:ascii="Tahoma" w:hAnsi="Tahoma" w:cs="Tahoma"/>
        </w:rPr>
        <w:t>1</w:t>
      </w:r>
      <w:r w:rsidR="000460BF" w:rsidRPr="00EB4DC7">
        <w:rPr>
          <w:rFonts w:ascii="Tahoma" w:hAnsi="Tahoma" w:cs="Tahoma"/>
        </w:rPr>
        <w:t xml:space="preserve"> am, you</w:t>
      </w:r>
      <w:r w:rsidR="000B6DAE" w:rsidRPr="00EB4DC7">
        <w:rPr>
          <w:rFonts w:ascii="Tahoma" w:hAnsi="Tahoma" w:cs="Tahoma"/>
        </w:rPr>
        <w:t xml:space="preserve"> can practi</w:t>
      </w:r>
      <w:r w:rsidR="00C33364" w:rsidRPr="00EB4DC7">
        <w:rPr>
          <w:rFonts w:ascii="Tahoma" w:hAnsi="Tahoma" w:cs="Tahoma"/>
        </w:rPr>
        <w:t>ce your drop, cover</w:t>
      </w:r>
      <w:r w:rsidR="007373C8">
        <w:rPr>
          <w:rFonts w:ascii="Tahoma" w:hAnsi="Tahoma" w:cs="Tahoma"/>
        </w:rPr>
        <w:t>,</w:t>
      </w:r>
      <w:r w:rsidR="00C33364" w:rsidRPr="00EB4DC7">
        <w:rPr>
          <w:rFonts w:ascii="Tahoma" w:hAnsi="Tahoma" w:cs="Tahoma"/>
        </w:rPr>
        <w:t xml:space="preserve"> and hold during</w:t>
      </w:r>
      <w:r w:rsidR="000B6DAE" w:rsidRPr="00EB4DC7">
        <w:rPr>
          <w:rFonts w:ascii="Tahoma" w:hAnsi="Tahoma" w:cs="Tahoma"/>
        </w:rPr>
        <w:t xml:space="preserve"> the days leading up to or directly after</w:t>
      </w:r>
      <w:r w:rsidR="00E1229B" w:rsidRPr="00EB4DC7">
        <w:rPr>
          <w:rFonts w:ascii="Tahoma" w:hAnsi="Tahoma" w:cs="Tahoma"/>
        </w:rPr>
        <w:t xml:space="preserve"> the drill</w:t>
      </w:r>
      <w:r w:rsidR="000B6DAE" w:rsidRPr="00EB4DC7">
        <w:rPr>
          <w:rFonts w:ascii="Tahoma" w:hAnsi="Tahoma" w:cs="Tahoma"/>
        </w:rPr>
        <w:t>. The important part is to register if you participate</w:t>
      </w:r>
      <w:r w:rsidR="00E1229B" w:rsidRPr="00EB4DC7">
        <w:rPr>
          <w:rFonts w:ascii="Tahoma" w:hAnsi="Tahoma" w:cs="Tahoma"/>
        </w:rPr>
        <w:t>.</w:t>
      </w:r>
    </w:p>
    <w:p w14:paraId="62433F0D" w14:textId="55CF8C2B" w:rsidR="000460BF" w:rsidRPr="00EB4DC7" w:rsidRDefault="009D728F" w:rsidP="00386086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  <w:r w:rsidRPr="00EB4DC7">
        <w:rPr>
          <w:rFonts w:ascii="Tahoma" w:hAnsi="Tahoma" w:cs="Tahoma"/>
          <w:sz w:val="24"/>
          <w:szCs w:val="24"/>
        </w:rPr>
        <w:t xml:space="preserve">By registering you will assist Lincoln County Public Safety agencies document the </w:t>
      </w:r>
      <w:r w:rsidR="00E801DC">
        <w:rPr>
          <w:rFonts w:ascii="Tahoma" w:hAnsi="Tahoma" w:cs="Tahoma"/>
          <w:sz w:val="24"/>
          <w:szCs w:val="24"/>
        </w:rPr>
        <w:t xml:space="preserve">high level of preparedness in </w:t>
      </w:r>
      <w:r w:rsidRPr="00EB4DC7">
        <w:rPr>
          <w:rFonts w:ascii="Tahoma" w:hAnsi="Tahoma" w:cs="Tahoma"/>
          <w:sz w:val="24"/>
          <w:szCs w:val="24"/>
        </w:rPr>
        <w:t>our community</w:t>
      </w:r>
      <w:r w:rsidR="00AE7E8A" w:rsidRPr="00EB4DC7">
        <w:rPr>
          <w:rFonts w:ascii="Tahoma" w:hAnsi="Tahoma" w:cs="Tahoma"/>
          <w:sz w:val="24"/>
          <w:szCs w:val="24"/>
        </w:rPr>
        <w:t>. Participation in this event shows</w:t>
      </w:r>
      <w:r w:rsidR="00E74055" w:rsidRPr="00EB4DC7">
        <w:rPr>
          <w:rFonts w:ascii="Tahoma" w:hAnsi="Tahoma" w:cs="Tahoma"/>
          <w:sz w:val="24"/>
          <w:szCs w:val="24"/>
        </w:rPr>
        <w:t xml:space="preserve"> that</w:t>
      </w:r>
      <w:r w:rsidRPr="00EB4DC7">
        <w:rPr>
          <w:rFonts w:ascii="Tahoma" w:hAnsi="Tahoma" w:cs="Tahoma"/>
          <w:sz w:val="24"/>
          <w:szCs w:val="24"/>
        </w:rPr>
        <w:t xml:space="preserve"> we are </w:t>
      </w:r>
      <w:r w:rsidR="0018747B" w:rsidRPr="00EB4DC7">
        <w:rPr>
          <w:rFonts w:ascii="Tahoma" w:hAnsi="Tahoma" w:cs="Tahoma"/>
          <w:sz w:val="24"/>
          <w:szCs w:val="24"/>
        </w:rPr>
        <w:t>working to</w:t>
      </w:r>
      <w:r w:rsidR="000B6DAE" w:rsidRPr="00EB4DC7">
        <w:rPr>
          <w:rFonts w:ascii="Tahoma" w:hAnsi="Tahoma" w:cs="Tahoma"/>
          <w:sz w:val="24"/>
          <w:szCs w:val="24"/>
        </w:rPr>
        <w:t>gether to</w:t>
      </w:r>
      <w:r w:rsidR="0018747B" w:rsidRPr="00EB4DC7">
        <w:rPr>
          <w:rFonts w:ascii="Tahoma" w:hAnsi="Tahoma" w:cs="Tahoma"/>
          <w:sz w:val="24"/>
          <w:szCs w:val="24"/>
        </w:rPr>
        <w:t xml:space="preserve"> strengthen our community</w:t>
      </w:r>
      <w:r w:rsidRPr="00EB4DC7">
        <w:rPr>
          <w:rFonts w:ascii="Tahoma" w:hAnsi="Tahoma" w:cs="Tahoma"/>
          <w:sz w:val="24"/>
          <w:szCs w:val="24"/>
        </w:rPr>
        <w:t xml:space="preserve"> </w:t>
      </w:r>
      <w:r w:rsidR="0018747B" w:rsidRPr="00EB4DC7">
        <w:rPr>
          <w:rFonts w:ascii="Tahoma" w:hAnsi="Tahoma" w:cs="Tahoma"/>
          <w:sz w:val="24"/>
          <w:szCs w:val="24"/>
        </w:rPr>
        <w:t>resiliency</w:t>
      </w:r>
      <w:r w:rsidR="007D2BD3" w:rsidRPr="00EB4DC7">
        <w:rPr>
          <w:rFonts w:ascii="Tahoma" w:hAnsi="Tahoma" w:cs="Tahoma"/>
          <w:sz w:val="24"/>
          <w:szCs w:val="24"/>
        </w:rPr>
        <w:t xml:space="preserve"> and emergency preparedness</w:t>
      </w:r>
      <w:r w:rsidR="0018747B" w:rsidRPr="00EB4DC7">
        <w:rPr>
          <w:rFonts w:ascii="Tahoma" w:hAnsi="Tahoma" w:cs="Tahoma"/>
          <w:sz w:val="24"/>
          <w:szCs w:val="24"/>
        </w:rPr>
        <w:t>.</w:t>
      </w:r>
      <w:r w:rsidR="000B6DAE" w:rsidRPr="00EB4DC7">
        <w:rPr>
          <w:rFonts w:ascii="Tahoma" w:hAnsi="Tahoma" w:cs="Tahoma"/>
          <w:sz w:val="24"/>
          <w:szCs w:val="24"/>
        </w:rPr>
        <w:t xml:space="preserve"> </w:t>
      </w:r>
      <w:r w:rsidR="000D5A07" w:rsidRPr="00EB4DC7">
        <w:rPr>
          <w:rFonts w:ascii="Tahoma" w:hAnsi="Tahoma" w:cs="Tahoma"/>
          <w:sz w:val="24"/>
          <w:szCs w:val="24"/>
        </w:rPr>
        <w:t xml:space="preserve">This event is also </w:t>
      </w:r>
      <w:r w:rsidR="007D2BD3" w:rsidRPr="00EB4DC7">
        <w:rPr>
          <w:rFonts w:ascii="Tahoma" w:hAnsi="Tahoma" w:cs="Tahoma"/>
          <w:sz w:val="24"/>
          <w:szCs w:val="24"/>
        </w:rPr>
        <w:t xml:space="preserve">provides a </w:t>
      </w:r>
      <w:r w:rsidR="000D5A07" w:rsidRPr="00EB4DC7">
        <w:rPr>
          <w:rFonts w:ascii="Tahoma" w:hAnsi="Tahoma" w:cs="Tahoma"/>
          <w:sz w:val="24"/>
          <w:szCs w:val="24"/>
        </w:rPr>
        <w:t xml:space="preserve">good reminder to update your emergency plans and supplies. </w:t>
      </w:r>
      <w:r w:rsidR="000D5A07" w:rsidRPr="00EB4DC7">
        <w:rPr>
          <w:rFonts w:ascii="Tahoma" w:hAnsi="Tahoma" w:cs="Tahoma"/>
          <w:sz w:val="24"/>
          <w:szCs w:val="24"/>
        </w:rPr>
        <w:br/>
      </w:r>
      <w:r w:rsidR="000D5A07" w:rsidRPr="00EB4DC7">
        <w:rPr>
          <w:rFonts w:ascii="Tahoma" w:hAnsi="Tahoma" w:cs="Tahoma"/>
          <w:sz w:val="24"/>
          <w:szCs w:val="24"/>
        </w:rPr>
        <w:br/>
        <w:t>Below is a</w:t>
      </w:r>
      <w:r w:rsidR="000B6DAE" w:rsidRPr="00EB4DC7">
        <w:rPr>
          <w:rFonts w:ascii="Tahoma" w:hAnsi="Tahoma" w:cs="Tahoma"/>
          <w:sz w:val="24"/>
          <w:szCs w:val="24"/>
        </w:rPr>
        <w:t xml:space="preserve"> graphic on </w:t>
      </w:r>
      <w:r w:rsidR="00065969" w:rsidRPr="00EB4DC7">
        <w:rPr>
          <w:rFonts w:ascii="Tahoma" w:hAnsi="Tahoma" w:cs="Tahoma"/>
          <w:sz w:val="24"/>
          <w:szCs w:val="24"/>
        </w:rPr>
        <w:t xml:space="preserve">the </w:t>
      </w:r>
      <w:r w:rsidR="000B6DAE" w:rsidRPr="00EB4DC7">
        <w:rPr>
          <w:rFonts w:ascii="Tahoma" w:hAnsi="Tahoma" w:cs="Tahoma"/>
          <w:sz w:val="24"/>
          <w:szCs w:val="24"/>
        </w:rPr>
        <w:t xml:space="preserve">annual summary of participants here in Lincoln County. </w:t>
      </w:r>
    </w:p>
    <w:p w14:paraId="74301E66" w14:textId="013363DE" w:rsidR="000460BF" w:rsidRPr="00EB4DC7" w:rsidRDefault="000460BF" w:rsidP="000460BF">
      <w:pPr>
        <w:pStyle w:val="ListParagraph"/>
        <w:ind w:left="0" w:firstLine="720"/>
        <w:rPr>
          <w:rFonts w:ascii="Tahoma" w:hAnsi="Tahoma" w:cs="Tahoma"/>
          <w:color w:val="000000"/>
          <w:sz w:val="24"/>
          <w:szCs w:val="24"/>
        </w:rPr>
      </w:pPr>
    </w:p>
    <w:p w14:paraId="40BBD15D" w14:textId="6A2B28F7" w:rsidR="000B6DAE" w:rsidRPr="00EB4DC7" w:rsidRDefault="000B6DAE" w:rsidP="000B6DAE">
      <w:pPr>
        <w:jc w:val="center"/>
        <w:rPr>
          <w:rFonts w:ascii="Tahoma" w:eastAsiaTheme="minorHAnsi" w:hAnsi="Tahoma" w:cs="Tahoma"/>
          <w:color w:val="000000"/>
          <w:szCs w:val="24"/>
        </w:rPr>
      </w:pPr>
      <w:r w:rsidRPr="00EB4DC7">
        <w:rPr>
          <w:rFonts w:ascii="Tahoma" w:hAnsi="Tahoma" w:cs="Tahoma"/>
          <w:color w:val="000000"/>
          <w:szCs w:val="24"/>
        </w:rPr>
        <w:br w:type="page"/>
      </w:r>
      <w:r w:rsidR="005072C2" w:rsidRPr="00EB4DC7">
        <w:rPr>
          <w:rFonts w:ascii="Tahoma" w:hAnsi="Tahoma" w:cs="Tahoma"/>
          <w:noProof/>
          <w:szCs w:val="24"/>
        </w:rPr>
        <w:lastRenderedPageBreak/>
        <w:drawing>
          <wp:inline distT="0" distB="0" distL="0" distR="0" wp14:anchorId="3240CCE4" wp14:editId="540431F2">
            <wp:extent cx="5600700" cy="29813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102DC8" w14:textId="77777777" w:rsidR="000B6DAE" w:rsidRPr="00EB4DC7" w:rsidRDefault="000B6DAE" w:rsidP="000B6DAE">
      <w:pPr>
        <w:pStyle w:val="ListParagraph"/>
        <w:ind w:left="0" w:firstLine="720"/>
        <w:rPr>
          <w:rFonts w:ascii="Tahoma" w:hAnsi="Tahoma" w:cs="Tahoma"/>
          <w:color w:val="000000"/>
          <w:sz w:val="24"/>
          <w:szCs w:val="24"/>
        </w:rPr>
      </w:pPr>
    </w:p>
    <w:p w14:paraId="67E2EAB2" w14:textId="66C1F80D" w:rsidR="000B6DAE" w:rsidRPr="00EB4DC7" w:rsidRDefault="000B6DAE" w:rsidP="000B6DAE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EB4DC7">
        <w:rPr>
          <w:rFonts w:ascii="Tahoma" w:hAnsi="Tahoma" w:cs="Tahoma"/>
        </w:rPr>
        <w:t xml:space="preserve">Oregon </w:t>
      </w:r>
      <w:proofErr w:type="spellStart"/>
      <w:r w:rsidRPr="00EB4DC7">
        <w:rPr>
          <w:rFonts w:ascii="Tahoma" w:hAnsi="Tahoma" w:cs="Tahoma"/>
        </w:rPr>
        <w:t>ShakeOut</w:t>
      </w:r>
      <w:proofErr w:type="spellEnd"/>
      <w:r w:rsidRPr="00EB4DC7">
        <w:rPr>
          <w:rFonts w:ascii="Tahoma" w:hAnsi="Tahoma" w:cs="Tahoma"/>
        </w:rPr>
        <w:t xml:space="preserve"> Statistics - </w:t>
      </w:r>
      <w:hyperlink r:id="rId12" w:history="1">
        <w:r w:rsidR="006A032B" w:rsidRPr="00EB4DC7">
          <w:rPr>
            <w:rStyle w:val="Hyperlink"/>
            <w:rFonts w:ascii="Tahoma" w:hAnsi="Tahoma" w:cs="Tahoma"/>
          </w:rPr>
          <w:t>www.shakeout.org/statistics/</w:t>
        </w:r>
      </w:hyperlink>
      <w:r w:rsidRPr="00EB4DC7">
        <w:rPr>
          <w:rFonts w:ascii="Tahoma" w:hAnsi="Tahoma" w:cs="Tahoma"/>
        </w:rPr>
        <w:t xml:space="preserve"> </w:t>
      </w:r>
    </w:p>
    <w:p w14:paraId="35100EEB" w14:textId="77777777" w:rsidR="000B6DAE" w:rsidRPr="00EB4DC7" w:rsidRDefault="000B6DAE" w:rsidP="000460BF">
      <w:pPr>
        <w:pStyle w:val="ListParagraph"/>
        <w:ind w:left="0" w:firstLine="720"/>
        <w:rPr>
          <w:rFonts w:ascii="Tahoma" w:hAnsi="Tahoma" w:cs="Tahoma"/>
          <w:color w:val="000000"/>
          <w:sz w:val="24"/>
          <w:szCs w:val="24"/>
        </w:rPr>
      </w:pPr>
    </w:p>
    <w:p w14:paraId="6215A0DA" w14:textId="706B6F5A" w:rsidR="000B6DAE" w:rsidRPr="00EB4DC7" w:rsidRDefault="00065969" w:rsidP="00065969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  <w:r w:rsidRPr="00EB4DC7">
        <w:rPr>
          <w:rFonts w:ascii="Tahoma" w:hAnsi="Tahoma" w:cs="Tahoma"/>
          <w:color w:val="000000"/>
          <w:sz w:val="24"/>
          <w:szCs w:val="24"/>
        </w:rPr>
        <w:t xml:space="preserve">Lincoln County residents live on the Cascadia Subduction Zone </w:t>
      </w:r>
      <w:r w:rsidR="00222A5F" w:rsidRPr="00EB4DC7">
        <w:rPr>
          <w:rFonts w:ascii="Tahoma" w:hAnsi="Tahoma" w:cs="Tahoma"/>
          <w:color w:val="000000"/>
          <w:sz w:val="24"/>
          <w:szCs w:val="24"/>
        </w:rPr>
        <w:t>E</w:t>
      </w:r>
      <w:r w:rsidRPr="00EB4DC7">
        <w:rPr>
          <w:rFonts w:ascii="Tahoma" w:hAnsi="Tahoma" w:cs="Tahoma"/>
          <w:color w:val="000000"/>
          <w:sz w:val="24"/>
          <w:szCs w:val="24"/>
        </w:rPr>
        <w:t xml:space="preserve">arthquake </w:t>
      </w:r>
      <w:r w:rsidR="00222A5F" w:rsidRPr="00EB4DC7">
        <w:rPr>
          <w:rFonts w:ascii="Tahoma" w:hAnsi="Tahoma" w:cs="Tahoma"/>
          <w:color w:val="000000"/>
          <w:sz w:val="24"/>
          <w:szCs w:val="24"/>
        </w:rPr>
        <w:t>Faultline</w:t>
      </w:r>
      <w:r w:rsidRPr="00EB4DC7">
        <w:rPr>
          <w:rFonts w:ascii="Tahoma" w:hAnsi="Tahoma" w:cs="Tahoma"/>
          <w:color w:val="000000"/>
          <w:sz w:val="24"/>
          <w:szCs w:val="24"/>
        </w:rPr>
        <w:t xml:space="preserve">. This means it is even more important for our communities to </w:t>
      </w:r>
      <w:r w:rsidR="001D12DE" w:rsidRPr="00EB4DC7">
        <w:rPr>
          <w:rFonts w:ascii="Tahoma" w:hAnsi="Tahoma" w:cs="Tahoma"/>
          <w:color w:val="000000"/>
          <w:sz w:val="24"/>
          <w:szCs w:val="24"/>
        </w:rPr>
        <w:t xml:space="preserve">be informed and prepared. Keep an eye out for our new </w:t>
      </w:r>
      <w:r w:rsidR="00222A5F" w:rsidRPr="00EB4DC7">
        <w:rPr>
          <w:rFonts w:ascii="Tahoma" w:hAnsi="Tahoma" w:cs="Tahoma"/>
          <w:color w:val="000000"/>
          <w:sz w:val="24"/>
          <w:szCs w:val="24"/>
        </w:rPr>
        <w:t xml:space="preserve">information and resource </w:t>
      </w:r>
      <w:r w:rsidR="001D12DE" w:rsidRPr="00EB4DC7">
        <w:rPr>
          <w:rFonts w:ascii="Tahoma" w:hAnsi="Tahoma" w:cs="Tahoma"/>
          <w:color w:val="000000"/>
          <w:sz w:val="24"/>
          <w:szCs w:val="24"/>
        </w:rPr>
        <w:t>series</w:t>
      </w:r>
      <w:r w:rsidR="00222A5F" w:rsidRPr="00EB4DC7">
        <w:rPr>
          <w:rFonts w:ascii="Tahoma" w:hAnsi="Tahoma" w:cs="Tahoma"/>
          <w:color w:val="000000"/>
          <w:sz w:val="24"/>
          <w:szCs w:val="24"/>
        </w:rPr>
        <w:t>,</w:t>
      </w:r>
      <w:r w:rsidR="001D12DE" w:rsidRPr="00EB4D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D12DE" w:rsidRPr="00EB4DC7">
        <w:rPr>
          <w:rFonts w:ascii="Tahoma" w:hAnsi="Tahoma" w:cs="Tahoma"/>
          <w:i/>
          <w:iCs/>
          <w:color w:val="000000"/>
          <w:sz w:val="24"/>
          <w:szCs w:val="24"/>
        </w:rPr>
        <w:t>Cascadia: the Basics</w:t>
      </w:r>
      <w:r w:rsidR="00222A5F" w:rsidRPr="00EB4DC7">
        <w:rPr>
          <w:rFonts w:ascii="Tahoma" w:hAnsi="Tahoma" w:cs="Tahoma"/>
          <w:i/>
          <w:iCs/>
          <w:color w:val="000000"/>
          <w:sz w:val="24"/>
          <w:szCs w:val="24"/>
        </w:rPr>
        <w:t xml:space="preserve">, </w:t>
      </w:r>
      <w:r w:rsidR="00222A5F" w:rsidRPr="00EB4DC7">
        <w:rPr>
          <w:rFonts w:ascii="Tahoma" w:hAnsi="Tahoma" w:cs="Tahoma"/>
          <w:color w:val="000000"/>
          <w:sz w:val="24"/>
          <w:szCs w:val="24"/>
        </w:rPr>
        <w:t xml:space="preserve">coming this fall. </w:t>
      </w:r>
    </w:p>
    <w:p w14:paraId="193EBB9D" w14:textId="77777777" w:rsidR="000B6DAE" w:rsidRPr="00EB4DC7" w:rsidRDefault="000B6DAE" w:rsidP="000460BF">
      <w:pPr>
        <w:pStyle w:val="ListParagraph"/>
        <w:ind w:left="0" w:firstLine="720"/>
        <w:rPr>
          <w:rFonts w:ascii="Tahoma" w:hAnsi="Tahoma" w:cs="Tahoma"/>
          <w:color w:val="000000"/>
          <w:sz w:val="24"/>
          <w:szCs w:val="24"/>
        </w:rPr>
      </w:pPr>
    </w:p>
    <w:p w14:paraId="52A2D6DC" w14:textId="2CFFF106" w:rsidR="000460BF" w:rsidRPr="00EB4DC7" w:rsidRDefault="00561F7D" w:rsidP="00222A5F">
      <w:pPr>
        <w:pStyle w:val="ListParagraph"/>
        <w:ind w:left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EB4DC7">
        <w:rPr>
          <w:rFonts w:ascii="Tahoma" w:hAnsi="Tahoma" w:cs="Tahoma"/>
          <w:b/>
          <w:bCs/>
          <w:color w:val="000000"/>
          <w:sz w:val="24"/>
          <w:szCs w:val="24"/>
        </w:rPr>
        <w:t>More information on</w:t>
      </w:r>
      <w:r w:rsidR="000460BF" w:rsidRPr="00EB4DC7">
        <w:rPr>
          <w:rFonts w:ascii="Tahoma" w:hAnsi="Tahoma" w:cs="Tahoma"/>
          <w:b/>
          <w:bCs/>
          <w:color w:val="000000"/>
          <w:sz w:val="24"/>
          <w:szCs w:val="24"/>
        </w:rPr>
        <w:t xml:space="preserve"> earthquake and tsunami </w:t>
      </w:r>
      <w:r w:rsidRPr="00EB4DC7">
        <w:rPr>
          <w:rFonts w:ascii="Tahoma" w:hAnsi="Tahoma" w:cs="Tahoma"/>
          <w:b/>
          <w:bCs/>
          <w:color w:val="000000"/>
          <w:sz w:val="24"/>
          <w:szCs w:val="24"/>
        </w:rPr>
        <w:t>preparedness:</w:t>
      </w:r>
    </w:p>
    <w:p w14:paraId="098891A7" w14:textId="77777777" w:rsidR="0018747B" w:rsidRPr="00EB4DC7" w:rsidRDefault="0018747B" w:rsidP="0018747B">
      <w:pPr>
        <w:pStyle w:val="ListParagraph"/>
        <w:ind w:left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3C62DC9" w14:textId="77777777" w:rsidR="003C154A" w:rsidRPr="00EB4DC7" w:rsidRDefault="0018747B" w:rsidP="0018747B">
      <w:pPr>
        <w:pStyle w:val="ListParagraph"/>
        <w:ind w:left="0"/>
        <w:rPr>
          <w:rFonts w:ascii="Tahoma" w:hAnsi="Tahoma" w:cs="Tahoma"/>
          <w:b/>
          <w:color w:val="000000"/>
          <w:sz w:val="24"/>
          <w:szCs w:val="24"/>
        </w:rPr>
      </w:pPr>
      <w:bookmarkStart w:id="0" w:name="_Hlk83112820"/>
      <w:r w:rsidRPr="00EB4DC7">
        <w:rPr>
          <w:rFonts w:ascii="Tahoma" w:hAnsi="Tahoma" w:cs="Tahoma"/>
          <w:b/>
          <w:color w:val="000000"/>
          <w:sz w:val="24"/>
          <w:szCs w:val="24"/>
        </w:rPr>
        <w:t xml:space="preserve">Great Oregon </w:t>
      </w:r>
      <w:proofErr w:type="spellStart"/>
      <w:r w:rsidRPr="00EB4DC7">
        <w:rPr>
          <w:rFonts w:ascii="Tahoma" w:hAnsi="Tahoma" w:cs="Tahoma"/>
          <w:b/>
          <w:color w:val="000000"/>
          <w:sz w:val="24"/>
          <w:szCs w:val="24"/>
        </w:rPr>
        <w:t>Shake</w:t>
      </w:r>
      <w:r w:rsidR="003C154A" w:rsidRPr="00EB4DC7">
        <w:rPr>
          <w:rFonts w:ascii="Tahoma" w:hAnsi="Tahoma" w:cs="Tahoma"/>
          <w:b/>
          <w:color w:val="000000"/>
          <w:sz w:val="24"/>
          <w:szCs w:val="24"/>
        </w:rPr>
        <w:t>Out</w:t>
      </w:r>
      <w:proofErr w:type="spellEnd"/>
      <w:r w:rsidR="003C154A" w:rsidRPr="00EB4DC7">
        <w:rPr>
          <w:rFonts w:ascii="Tahoma" w:hAnsi="Tahoma" w:cs="Tahoma"/>
          <w:b/>
          <w:color w:val="000000"/>
          <w:sz w:val="24"/>
          <w:szCs w:val="24"/>
        </w:rPr>
        <w:t>:</w:t>
      </w:r>
    </w:p>
    <w:p w14:paraId="57485742" w14:textId="5430E736" w:rsidR="0018747B" w:rsidRPr="00EB4DC7" w:rsidRDefault="00E74055" w:rsidP="003C154A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4"/>
          <w:szCs w:val="24"/>
        </w:rPr>
      </w:pPr>
      <w:r w:rsidRPr="00EB4DC7">
        <w:rPr>
          <w:rFonts w:ascii="Tahoma" w:hAnsi="Tahoma" w:cs="Tahoma"/>
          <w:color w:val="000000"/>
          <w:sz w:val="24"/>
          <w:szCs w:val="24"/>
        </w:rPr>
        <w:t>Registration</w:t>
      </w:r>
      <w:r w:rsidR="0018747B" w:rsidRPr="00EB4DC7">
        <w:rPr>
          <w:rFonts w:ascii="Tahoma" w:hAnsi="Tahoma" w:cs="Tahoma"/>
          <w:color w:val="000000"/>
          <w:sz w:val="24"/>
          <w:szCs w:val="24"/>
        </w:rPr>
        <w:t xml:space="preserve"> &amp; </w:t>
      </w:r>
      <w:r w:rsidR="0082497B" w:rsidRPr="00EB4DC7">
        <w:rPr>
          <w:rFonts w:ascii="Tahoma" w:hAnsi="Tahoma" w:cs="Tahoma"/>
          <w:color w:val="000000"/>
          <w:sz w:val="24"/>
          <w:szCs w:val="24"/>
        </w:rPr>
        <w:t>General I</w:t>
      </w:r>
      <w:r w:rsidR="0018747B" w:rsidRPr="00EB4DC7">
        <w:rPr>
          <w:rFonts w:ascii="Tahoma" w:hAnsi="Tahoma" w:cs="Tahoma"/>
          <w:color w:val="000000"/>
          <w:sz w:val="24"/>
          <w:szCs w:val="24"/>
        </w:rPr>
        <w:t xml:space="preserve">nformation: </w:t>
      </w:r>
      <w:hyperlink r:id="rId13" w:history="1">
        <w:r w:rsidR="006A032B" w:rsidRPr="00EB4DC7">
          <w:rPr>
            <w:rStyle w:val="Hyperlink"/>
            <w:rFonts w:ascii="Tahoma" w:hAnsi="Tahoma" w:cs="Tahoma"/>
            <w:sz w:val="24"/>
            <w:szCs w:val="24"/>
          </w:rPr>
          <w:t>www.shakeout.org/oregon/</w:t>
        </w:r>
      </w:hyperlink>
    </w:p>
    <w:p w14:paraId="0D486389" w14:textId="64D54BB2" w:rsidR="0018747B" w:rsidRPr="00EB4DC7" w:rsidRDefault="0018747B" w:rsidP="0018747B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4"/>
          <w:szCs w:val="24"/>
        </w:rPr>
      </w:pPr>
      <w:r w:rsidRPr="00EB4DC7">
        <w:rPr>
          <w:rFonts w:ascii="Tahoma" w:hAnsi="Tahoma" w:cs="Tahoma"/>
          <w:color w:val="000000"/>
          <w:sz w:val="24"/>
          <w:szCs w:val="24"/>
        </w:rPr>
        <w:t>Recommended Earthquake Safety Actions</w:t>
      </w:r>
      <w:r w:rsidR="006A032B" w:rsidRPr="00EB4DC7">
        <w:rPr>
          <w:rFonts w:ascii="Tahoma" w:hAnsi="Tahoma" w:cs="Tahoma"/>
          <w:color w:val="000000"/>
          <w:sz w:val="24"/>
          <w:szCs w:val="24"/>
        </w:rPr>
        <w:t xml:space="preserve">: </w:t>
      </w:r>
      <w:hyperlink r:id="rId14" w:history="1">
        <w:r w:rsidR="006A032B" w:rsidRPr="00EB4DC7">
          <w:rPr>
            <w:rStyle w:val="Hyperlink"/>
            <w:rFonts w:ascii="Tahoma" w:hAnsi="Tahoma" w:cs="Tahoma"/>
            <w:sz w:val="24"/>
            <w:szCs w:val="24"/>
          </w:rPr>
          <w:t>www.earthquakecountry.org/library/ShakeOut_Recommended_Earthquake_Safety_Actions.pdf</w:t>
        </w:r>
      </w:hyperlink>
    </w:p>
    <w:p w14:paraId="2D1F291B" w14:textId="1EA3B729" w:rsidR="0018747B" w:rsidRPr="00EB4DC7" w:rsidRDefault="0018747B" w:rsidP="0018747B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4"/>
          <w:szCs w:val="24"/>
        </w:rPr>
      </w:pPr>
      <w:r w:rsidRPr="00EB4DC7">
        <w:rPr>
          <w:rFonts w:ascii="Tahoma" w:hAnsi="Tahoma" w:cs="Tahoma"/>
          <w:sz w:val="24"/>
          <w:szCs w:val="24"/>
        </w:rPr>
        <w:t>Earthquake Guide for People with Disabilities</w:t>
      </w:r>
      <w:r w:rsidR="006A032B" w:rsidRPr="00EB4DC7">
        <w:rPr>
          <w:rFonts w:ascii="Tahoma" w:hAnsi="Tahoma" w:cs="Tahoma"/>
          <w:sz w:val="24"/>
          <w:szCs w:val="24"/>
        </w:rPr>
        <w:t>:</w:t>
      </w:r>
      <w:r w:rsidR="0082497B" w:rsidRPr="00EB4DC7">
        <w:rPr>
          <w:rFonts w:ascii="Tahoma" w:hAnsi="Tahoma" w:cs="Tahoma"/>
          <w:sz w:val="24"/>
          <w:szCs w:val="24"/>
        </w:rPr>
        <w:t xml:space="preserve"> </w:t>
      </w:r>
      <w:hyperlink r:id="rId15" w:history="1">
        <w:r w:rsidR="006A032B" w:rsidRPr="00EB4DC7">
          <w:rPr>
            <w:rStyle w:val="Hyperlink"/>
            <w:rFonts w:ascii="Tahoma" w:hAnsi="Tahoma" w:cs="Tahoma"/>
            <w:sz w:val="24"/>
            <w:szCs w:val="24"/>
          </w:rPr>
          <w:t>www.earthquakecountry.org/library/ShakeOut_Earthquake_Guide_Disabilities_AFN.pdf</w:t>
        </w:r>
      </w:hyperlink>
    </w:p>
    <w:p w14:paraId="4FF011CB" w14:textId="537F92B0" w:rsidR="0082497B" w:rsidRPr="00EB4DC7" w:rsidRDefault="0082497B" w:rsidP="0018747B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4"/>
          <w:szCs w:val="24"/>
        </w:rPr>
      </w:pPr>
      <w:r w:rsidRPr="00EB4DC7">
        <w:rPr>
          <w:rFonts w:ascii="Tahoma" w:hAnsi="Tahoma" w:cs="Tahoma"/>
          <w:sz w:val="24"/>
          <w:szCs w:val="24"/>
        </w:rPr>
        <w:t>Media –</w:t>
      </w:r>
      <w:r w:rsidRPr="00EB4DC7">
        <w:rPr>
          <w:rFonts w:ascii="Tahoma" w:hAnsi="Tahoma" w:cs="Tahoma"/>
          <w:color w:val="000000"/>
          <w:sz w:val="24"/>
          <w:szCs w:val="24"/>
        </w:rPr>
        <w:t xml:space="preserve"> PSA Resources: </w:t>
      </w:r>
      <w:hyperlink r:id="rId16" w:anchor="multimedia" w:history="1">
        <w:r w:rsidR="006A032B" w:rsidRPr="00EB4DC7">
          <w:rPr>
            <w:rStyle w:val="Hyperlink"/>
            <w:rFonts w:ascii="Tahoma" w:hAnsi="Tahoma" w:cs="Tahoma"/>
            <w:sz w:val="24"/>
            <w:szCs w:val="24"/>
          </w:rPr>
          <w:t>www.sha</w:t>
        </w:r>
        <w:r w:rsidR="006A032B" w:rsidRPr="00EB4DC7">
          <w:rPr>
            <w:rStyle w:val="Hyperlink"/>
            <w:rFonts w:ascii="Tahoma" w:hAnsi="Tahoma" w:cs="Tahoma"/>
            <w:sz w:val="24"/>
            <w:szCs w:val="24"/>
          </w:rPr>
          <w:t>k</w:t>
        </w:r>
        <w:r w:rsidR="006A032B" w:rsidRPr="00EB4DC7">
          <w:rPr>
            <w:rStyle w:val="Hyperlink"/>
            <w:rFonts w:ascii="Tahoma" w:hAnsi="Tahoma" w:cs="Tahoma"/>
            <w:sz w:val="24"/>
            <w:szCs w:val="24"/>
          </w:rPr>
          <w:t>eout.org/oregon/resources/index.html#multimedia</w:t>
        </w:r>
      </w:hyperlink>
    </w:p>
    <w:p w14:paraId="1F78BC57" w14:textId="77777777" w:rsidR="0018747B" w:rsidRPr="00EB4DC7" w:rsidRDefault="0018747B" w:rsidP="0018747B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</w:p>
    <w:p w14:paraId="62993617" w14:textId="25EB6254" w:rsidR="00FD2DCE" w:rsidRPr="00F80E86" w:rsidRDefault="0018747B" w:rsidP="00F80E86">
      <w:pPr>
        <w:pStyle w:val="ListParagraph"/>
        <w:ind w:left="0"/>
        <w:rPr>
          <w:rFonts w:ascii="Tahoma" w:hAnsi="Tahoma" w:cs="Tahoma"/>
          <w:b/>
          <w:color w:val="000000"/>
          <w:sz w:val="24"/>
          <w:szCs w:val="24"/>
        </w:rPr>
      </w:pPr>
      <w:r w:rsidRPr="00EB4DC7">
        <w:rPr>
          <w:rFonts w:ascii="Tahoma" w:hAnsi="Tahoma" w:cs="Tahoma"/>
          <w:b/>
          <w:color w:val="000000"/>
          <w:sz w:val="24"/>
          <w:szCs w:val="24"/>
        </w:rPr>
        <w:t xml:space="preserve">Lincoln County Emergency Management </w:t>
      </w:r>
    </w:p>
    <w:p w14:paraId="3C273AA1" w14:textId="50E99807" w:rsidR="00F80E86" w:rsidRDefault="00F80E86" w:rsidP="00F80E86">
      <w:pPr>
        <w:pStyle w:val="ListParagraph"/>
        <w:numPr>
          <w:ilvl w:val="0"/>
          <w:numId w:val="35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Hazards: Earthquakes: </w:t>
      </w:r>
      <w:hyperlink r:id="rId17" w:history="1">
        <w:r w:rsidRPr="00B1444D">
          <w:rPr>
            <w:rStyle w:val="Hyperlink"/>
            <w:rFonts w:ascii="Tahoma" w:hAnsi="Tahoma" w:cs="Tahoma"/>
            <w:szCs w:val="24"/>
          </w:rPr>
          <w:t>www.co.lincoln.or.us/emergencymanagement/page/hazards-earthquake</w:t>
        </w:r>
      </w:hyperlink>
    </w:p>
    <w:p w14:paraId="6B510E6A" w14:textId="52280A6E" w:rsidR="00F80E86" w:rsidRDefault="00F80E86" w:rsidP="00F80E86">
      <w:pPr>
        <w:pStyle w:val="ListParagraph"/>
        <w:numPr>
          <w:ilvl w:val="0"/>
          <w:numId w:val="35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Hazards: Tsunamis: </w:t>
      </w:r>
      <w:hyperlink r:id="rId18" w:history="1">
        <w:r w:rsidRPr="00B1444D">
          <w:rPr>
            <w:rStyle w:val="Hyperlink"/>
            <w:rFonts w:ascii="Tahoma" w:hAnsi="Tahoma" w:cs="Tahoma"/>
            <w:szCs w:val="24"/>
          </w:rPr>
          <w:t>www.co.lincoln.or.us/emergencymanagement/page/hazards-tsunamis</w:t>
        </w:r>
      </w:hyperlink>
      <w:r>
        <w:rPr>
          <w:rFonts w:ascii="Tahoma" w:hAnsi="Tahoma" w:cs="Tahoma"/>
          <w:szCs w:val="24"/>
        </w:rPr>
        <w:t xml:space="preserve"> </w:t>
      </w:r>
    </w:p>
    <w:p w14:paraId="6524F699" w14:textId="56154736" w:rsidR="00F80E86" w:rsidRPr="00F80E86" w:rsidRDefault="00F80E86" w:rsidP="00F80E86">
      <w:pPr>
        <w:pStyle w:val="ListParagraph"/>
        <w:numPr>
          <w:ilvl w:val="0"/>
          <w:numId w:val="35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Main page: </w:t>
      </w:r>
      <w:hyperlink r:id="rId19" w:history="1">
        <w:r w:rsidRPr="00B1444D">
          <w:rPr>
            <w:rStyle w:val="Hyperlink"/>
            <w:rFonts w:ascii="Tahoma" w:hAnsi="Tahoma" w:cs="Tahoma"/>
            <w:sz w:val="24"/>
            <w:szCs w:val="24"/>
          </w:rPr>
          <w:t>www.co.lincoln.or.us/emergencymanagement</w:t>
        </w:r>
      </w:hyperlink>
    </w:p>
    <w:p w14:paraId="7A96F9B5" w14:textId="75E0D77E" w:rsidR="006A032B" w:rsidRPr="00EB4DC7" w:rsidRDefault="006A032B" w:rsidP="001679FA">
      <w:pPr>
        <w:rPr>
          <w:rFonts w:ascii="Tahoma" w:hAnsi="Tahoma" w:cs="Tahoma"/>
          <w:szCs w:val="24"/>
        </w:rPr>
      </w:pPr>
    </w:p>
    <w:p w14:paraId="4DB7E11A" w14:textId="5C040578" w:rsidR="006A032B" w:rsidRPr="00EB4DC7" w:rsidRDefault="006A032B" w:rsidP="001679FA">
      <w:pPr>
        <w:rPr>
          <w:rFonts w:ascii="Tahoma" w:hAnsi="Tahoma" w:cs="Tahoma"/>
          <w:b/>
          <w:bCs/>
          <w:szCs w:val="24"/>
        </w:rPr>
      </w:pPr>
      <w:r w:rsidRPr="00EB4DC7">
        <w:rPr>
          <w:rFonts w:ascii="Tahoma" w:hAnsi="Tahoma" w:cs="Tahoma"/>
          <w:b/>
          <w:bCs/>
          <w:szCs w:val="24"/>
        </w:rPr>
        <w:t>CDC</w:t>
      </w:r>
    </w:p>
    <w:p w14:paraId="2152B92B" w14:textId="3894D151" w:rsidR="006A032B" w:rsidRPr="00EB4DC7" w:rsidRDefault="006A032B" w:rsidP="006A032B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EB4DC7">
        <w:rPr>
          <w:rFonts w:ascii="Tahoma" w:hAnsi="Tahoma" w:cs="Tahoma"/>
          <w:sz w:val="24"/>
          <w:szCs w:val="24"/>
        </w:rPr>
        <w:t xml:space="preserve">Preparing for an earthquake: </w:t>
      </w:r>
      <w:hyperlink r:id="rId20" w:history="1">
        <w:r w:rsidRPr="00EB4DC7">
          <w:rPr>
            <w:rStyle w:val="Hyperlink"/>
            <w:rFonts w:ascii="Tahoma" w:hAnsi="Tahoma" w:cs="Tahoma"/>
            <w:sz w:val="24"/>
            <w:szCs w:val="24"/>
          </w:rPr>
          <w:t>www.cdc.gov/disasters/earthquakes/prepared.html</w:t>
        </w:r>
      </w:hyperlink>
    </w:p>
    <w:p w14:paraId="402EF08F" w14:textId="18F135C1" w:rsidR="00DF4C43" w:rsidRPr="00EB4DC7" w:rsidRDefault="00DF4C43" w:rsidP="006A032B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EB4DC7">
        <w:rPr>
          <w:rFonts w:ascii="Tahoma" w:hAnsi="Tahoma" w:cs="Tahoma"/>
          <w:sz w:val="24"/>
          <w:szCs w:val="24"/>
        </w:rPr>
        <w:t xml:space="preserve">Tsunamis: </w:t>
      </w:r>
      <w:hyperlink r:id="rId21" w:history="1">
        <w:r w:rsidRPr="00EB4DC7">
          <w:rPr>
            <w:rStyle w:val="Hyperlink"/>
            <w:rFonts w:ascii="Tahoma" w:hAnsi="Tahoma" w:cs="Tahoma"/>
            <w:sz w:val="24"/>
            <w:szCs w:val="24"/>
          </w:rPr>
          <w:t>www.cdc.gov/disasters/tsunamis/</w:t>
        </w:r>
      </w:hyperlink>
      <w:r w:rsidRPr="00EB4DC7">
        <w:rPr>
          <w:rFonts w:ascii="Tahoma" w:hAnsi="Tahoma" w:cs="Tahoma"/>
          <w:sz w:val="24"/>
          <w:szCs w:val="24"/>
        </w:rPr>
        <w:t xml:space="preserve"> </w:t>
      </w:r>
    </w:p>
    <w:p w14:paraId="17FE0A6E" w14:textId="669BC756" w:rsidR="006A032B" w:rsidRPr="00EB4DC7" w:rsidRDefault="006A032B" w:rsidP="006A032B">
      <w:pPr>
        <w:rPr>
          <w:rFonts w:ascii="Tahoma" w:hAnsi="Tahoma" w:cs="Tahoma"/>
          <w:b/>
          <w:bCs/>
          <w:szCs w:val="24"/>
        </w:rPr>
      </w:pPr>
      <w:r w:rsidRPr="00EB4DC7">
        <w:rPr>
          <w:rFonts w:ascii="Tahoma" w:hAnsi="Tahoma" w:cs="Tahoma"/>
          <w:b/>
          <w:bCs/>
          <w:szCs w:val="24"/>
        </w:rPr>
        <w:br/>
        <w:t>Ready.gov</w:t>
      </w:r>
    </w:p>
    <w:p w14:paraId="75D424FC" w14:textId="075F96C9" w:rsidR="006A032B" w:rsidRPr="00EB4DC7" w:rsidRDefault="006A032B" w:rsidP="006A032B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EB4DC7">
        <w:rPr>
          <w:rFonts w:ascii="Tahoma" w:hAnsi="Tahoma" w:cs="Tahoma"/>
          <w:sz w:val="24"/>
          <w:szCs w:val="24"/>
        </w:rPr>
        <w:t xml:space="preserve">Earthquakes: </w:t>
      </w:r>
      <w:hyperlink r:id="rId22" w:history="1">
        <w:r w:rsidRPr="00EB4DC7">
          <w:rPr>
            <w:rStyle w:val="Hyperlink"/>
            <w:rFonts w:ascii="Tahoma" w:hAnsi="Tahoma" w:cs="Tahoma"/>
            <w:sz w:val="24"/>
            <w:szCs w:val="24"/>
          </w:rPr>
          <w:t>www.ready.gov/earthquakes</w:t>
        </w:r>
      </w:hyperlink>
    </w:p>
    <w:p w14:paraId="327B43C7" w14:textId="418A0E18" w:rsidR="006A032B" w:rsidRPr="00EB4DC7" w:rsidRDefault="006A032B" w:rsidP="006A032B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EB4DC7">
        <w:rPr>
          <w:rFonts w:ascii="Tahoma" w:hAnsi="Tahoma" w:cs="Tahoma"/>
          <w:sz w:val="24"/>
          <w:szCs w:val="24"/>
        </w:rPr>
        <w:t xml:space="preserve">Tsunamis: </w:t>
      </w:r>
      <w:hyperlink r:id="rId23" w:history="1">
        <w:r w:rsidR="00DF4C43" w:rsidRPr="00EB4DC7">
          <w:rPr>
            <w:rStyle w:val="Hyperlink"/>
            <w:rFonts w:ascii="Tahoma" w:hAnsi="Tahoma" w:cs="Tahoma"/>
            <w:sz w:val="24"/>
            <w:szCs w:val="24"/>
          </w:rPr>
          <w:t>www.ready.gov/tsunamis</w:t>
        </w:r>
      </w:hyperlink>
      <w:r w:rsidRPr="00EB4DC7">
        <w:rPr>
          <w:rFonts w:ascii="Tahoma" w:hAnsi="Tahoma" w:cs="Tahoma"/>
          <w:sz w:val="24"/>
          <w:szCs w:val="24"/>
        </w:rPr>
        <w:t xml:space="preserve"> </w:t>
      </w:r>
    </w:p>
    <w:p w14:paraId="70166155" w14:textId="22947E89" w:rsidR="0018747B" w:rsidRDefault="0018747B" w:rsidP="001679FA">
      <w:pPr>
        <w:rPr>
          <w:rFonts w:ascii="Tahoma" w:hAnsi="Tahoma" w:cs="Tahoma"/>
          <w:b/>
          <w:szCs w:val="24"/>
        </w:rPr>
      </w:pPr>
    </w:p>
    <w:p w14:paraId="35C70584" w14:textId="52486C07" w:rsidR="00013DC0" w:rsidRDefault="00013DC0" w:rsidP="001679F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Red Cross</w:t>
      </w:r>
    </w:p>
    <w:p w14:paraId="3F65198A" w14:textId="6B4EFD8E" w:rsidR="00013DC0" w:rsidRPr="00F80E86" w:rsidRDefault="00013DC0" w:rsidP="00013DC0">
      <w:pPr>
        <w:pStyle w:val="ListParagraph"/>
        <w:numPr>
          <w:ilvl w:val="0"/>
          <w:numId w:val="34"/>
        </w:num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Cs/>
          <w:szCs w:val="24"/>
        </w:rPr>
        <w:t xml:space="preserve">Earthquake Safety: </w:t>
      </w:r>
      <w:hyperlink r:id="rId24" w:history="1">
        <w:r w:rsidRPr="00B1444D">
          <w:rPr>
            <w:rStyle w:val="Hyperlink"/>
            <w:rFonts w:ascii="Tahoma" w:hAnsi="Tahoma" w:cs="Tahoma"/>
            <w:bCs/>
            <w:szCs w:val="24"/>
          </w:rPr>
          <w:t>www.redcross.org/get-help/how-to-prepare-for-emergencies/types-of-emergencies/earthquake.html</w:t>
        </w:r>
      </w:hyperlink>
      <w:r>
        <w:rPr>
          <w:rFonts w:ascii="Tahoma" w:hAnsi="Tahoma" w:cs="Tahoma"/>
          <w:bCs/>
          <w:szCs w:val="24"/>
        </w:rPr>
        <w:t xml:space="preserve"> </w:t>
      </w:r>
    </w:p>
    <w:bookmarkEnd w:id="0"/>
    <w:p w14:paraId="50620DF2" w14:textId="6B1F442A" w:rsidR="00F80E86" w:rsidRDefault="00481A81" w:rsidP="00F80E86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/>
      </w:r>
    </w:p>
    <w:p w14:paraId="2ED63796" w14:textId="77777777" w:rsidR="00481A81" w:rsidRPr="00EB4DC7" w:rsidRDefault="00481A81" w:rsidP="00481A81">
      <w:pPr>
        <w:jc w:val="center"/>
        <w:rPr>
          <w:rFonts w:ascii="Tahoma" w:hAnsi="Tahoma" w:cs="Tahoma"/>
          <w:b/>
          <w:szCs w:val="24"/>
        </w:rPr>
      </w:pPr>
      <w:r w:rsidRPr="00EB4DC7">
        <w:rPr>
          <w:rFonts w:ascii="Tahoma" w:hAnsi="Tahoma" w:cs="Tahoma"/>
          <w:b/>
          <w:szCs w:val="24"/>
        </w:rPr>
        <w:t>###</w:t>
      </w:r>
    </w:p>
    <w:p w14:paraId="2AF1B173" w14:textId="1947148E" w:rsidR="004D5A9C" w:rsidRPr="00EB4DC7" w:rsidRDefault="004D5A9C" w:rsidP="001679FA">
      <w:pPr>
        <w:rPr>
          <w:rFonts w:ascii="Tahoma" w:hAnsi="Tahoma" w:cs="Tahoma"/>
          <w:b/>
          <w:szCs w:val="24"/>
        </w:rPr>
      </w:pPr>
    </w:p>
    <w:p w14:paraId="15315941" w14:textId="77777777" w:rsidR="00FD2DCE" w:rsidRPr="00481A81" w:rsidRDefault="00657851" w:rsidP="001679FA">
      <w:pPr>
        <w:rPr>
          <w:rFonts w:ascii="Tahoma" w:hAnsi="Tahoma" w:cs="Tahoma"/>
          <w:b/>
          <w:szCs w:val="24"/>
        </w:rPr>
      </w:pPr>
      <w:r w:rsidRPr="00481A81">
        <w:rPr>
          <w:rFonts w:ascii="Tahoma" w:hAnsi="Tahoma" w:cs="Tahoma"/>
          <w:b/>
          <w:szCs w:val="24"/>
        </w:rPr>
        <w:t xml:space="preserve">Respectfully submitted, </w:t>
      </w:r>
    </w:p>
    <w:p w14:paraId="2139C93D" w14:textId="77777777" w:rsidR="00FD2DCE" w:rsidRPr="00481A81" w:rsidRDefault="00FD2DCE" w:rsidP="001679FA">
      <w:pPr>
        <w:rPr>
          <w:rFonts w:ascii="Tahoma" w:hAnsi="Tahoma" w:cs="Tahoma"/>
          <w:b/>
          <w:szCs w:val="24"/>
        </w:rPr>
      </w:pPr>
    </w:p>
    <w:p w14:paraId="69266F57" w14:textId="55EE8AB4" w:rsidR="00526962" w:rsidRPr="00EB4DC7" w:rsidRDefault="00AD2E7A" w:rsidP="005A3EB4">
      <w:pPr>
        <w:rPr>
          <w:rFonts w:ascii="Tahoma" w:hAnsi="Tahoma" w:cs="Tahoma"/>
          <w:szCs w:val="24"/>
        </w:rPr>
      </w:pPr>
      <w:r w:rsidRPr="00481A81">
        <w:rPr>
          <w:rFonts w:ascii="Tahoma" w:hAnsi="Tahoma" w:cs="Tahoma"/>
          <w:b/>
          <w:szCs w:val="24"/>
        </w:rPr>
        <w:t xml:space="preserve">Virginia "Jenny" </w:t>
      </w:r>
      <w:proofErr w:type="spellStart"/>
      <w:r w:rsidRPr="00481A81">
        <w:rPr>
          <w:rFonts w:ascii="Tahoma" w:hAnsi="Tahoma" w:cs="Tahoma"/>
          <w:b/>
          <w:szCs w:val="24"/>
        </w:rPr>
        <w:t>Demaris</w:t>
      </w:r>
      <w:proofErr w:type="spellEnd"/>
      <w:r w:rsidRPr="00EB4DC7">
        <w:rPr>
          <w:rFonts w:ascii="Tahoma" w:hAnsi="Tahoma" w:cs="Tahoma"/>
          <w:b/>
          <w:szCs w:val="24"/>
        </w:rPr>
        <w:br/>
      </w:r>
      <w:r w:rsidRPr="00EB4DC7">
        <w:rPr>
          <w:rFonts w:ascii="Tahoma" w:hAnsi="Tahoma" w:cs="Tahoma"/>
          <w:szCs w:val="24"/>
        </w:rPr>
        <w:t>Emergency Manager</w:t>
      </w:r>
      <w:r w:rsidRPr="00EB4DC7">
        <w:rPr>
          <w:rFonts w:ascii="Tahoma" w:hAnsi="Tahoma" w:cs="Tahoma"/>
          <w:szCs w:val="24"/>
        </w:rPr>
        <w:br/>
        <w:t>Lincoln County Sheriff's Office</w:t>
      </w:r>
      <w:r w:rsidR="0082497B" w:rsidRPr="00EB4DC7">
        <w:rPr>
          <w:rFonts w:ascii="Tahoma" w:hAnsi="Tahoma" w:cs="Tahoma"/>
          <w:szCs w:val="24"/>
        </w:rPr>
        <w:t xml:space="preserve"> - </w:t>
      </w:r>
      <w:r w:rsidRPr="00EB4DC7">
        <w:rPr>
          <w:rFonts w:ascii="Tahoma" w:hAnsi="Tahoma" w:cs="Tahoma"/>
          <w:szCs w:val="24"/>
        </w:rPr>
        <w:t>Emergency Management</w:t>
      </w:r>
      <w:r w:rsidRPr="00EB4DC7">
        <w:rPr>
          <w:rFonts w:ascii="Tahoma" w:hAnsi="Tahoma" w:cs="Tahoma"/>
          <w:szCs w:val="24"/>
        </w:rPr>
        <w:br/>
        <w:t>225 W. Olive St.</w:t>
      </w:r>
      <w:r w:rsidR="0082497B" w:rsidRPr="00EB4DC7">
        <w:rPr>
          <w:rFonts w:ascii="Tahoma" w:hAnsi="Tahoma" w:cs="Tahoma"/>
          <w:szCs w:val="24"/>
        </w:rPr>
        <w:t xml:space="preserve">, </w:t>
      </w:r>
      <w:r w:rsidRPr="00EB4DC7">
        <w:rPr>
          <w:rFonts w:ascii="Tahoma" w:hAnsi="Tahoma" w:cs="Tahoma"/>
          <w:szCs w:val="24"/>
        </w:rPr>
        <w:t>Newport, Oregon 97365</w:t>
      </w:r>
      <w:r w:rsidRPr="00EB4DC7">
        <w:rPr>
          <w:rFonts w:ascii="Tahoma" w:hAnsi="Tahoma" w:cs="Tahoma"/>
          <w:szCs w:val="24"/>
        </w:rPr>
        <w:br/>
      </w:r>
      <w:hyperlink r:id="rId25" w:tgtFrame="_blank" w:history="1">
        <w:r w:rsidRPr="00EB4DC7">
          <w:rPr>
            <w:rStyle w:val="Hyperlink"/>
            <w:rFonts w:ascii="Tahoma" w:hAnsi="Tahoma" w:cs="Tahoma"/>
            <w:szCs w:val="24"/>
          </w:rPr>
          <w:t>vdemaris@co.lincoln.or.us</w:t>
        </w:r>
      </w:hyperlink>
      <w:r w:rsidRPr="00EB4DC7">
        <w:rPr>
          <w:rFonts w:ascii="Tahoma" w:hAnsi="Tahoma" w:cs="Tahoma"/>
          <w:szCs w:val="24"/>
        </w:rPr>
        <w:t xml:space="preserve"> </w:t>
      </w:r>
      <w:r w:rsidR="0082497B" w:rsidRPr="00EB4DC7">
        <w:rPr>
          <w:rFonts w:ascii="Tahoma" w:hAnsi="Tahoma" w:cs="Tahoma"/>
          <w:szCs w:val="24"/>
        </w:rPr>
        <w:t xml:space="preserve">, </w:t>
      </w:r>
      <w:r w:rsidRPr="00EB4DC7">
        <w:rPr>
          <w:rFonts w:ascii="Tahoma" w:hAnsi="Tahoma" w:cs="Tahoma"/>
          <w:szCs w:val="24"/>
        </w:rPr>
        <w:t>(541) 265-4199 Office</w:t>
      </w:r>
      <w:r w:rsidR="004100F1" w:rsidRPr="00EB4DC7">
        <w:rPr>
          <w:rFonts w:ascii="Tahoma" w:hAnsi="Tahoma" w:cs="Tahoma"/>
          <w:szCs w:val="24"/>
        </w:rPr>
        <w:br/>
      </w:r>
    </w:p>
    <w:p w14:paraId="16FAA419" w14:textId="77777777" w:rsidR="004100F1" w:rsidRPr="00EB4DC7" w:rsidRDefault="004100F1" w:rsidP="005A3EB4">
      <w:pPr>
        <w:rPr>
          <w:rFonts w:ascii="Tahoma" w:hAnsi="Tahoma" w:cs="Tahoma"/>
          <w:szCs w:val="24"/>
        </w:rPr>
      </w:pPr>
    </w:p>
    <w:sectPr w:rsidR="004100F1" w:rsidRPr="00EB4DC7" w:rsidSect="00781523">
      <w:headerReference w:type="default" r:id="rId26"/>
      <w:footerReference w:type="default" r:id="rId27"/>
      <w:footerReference w:type="first" r:id="rId28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F92" w14:textId="77777777" w:rsidR="00913EAE" w:rsidRDefault="00913EAE">
      <w:r>
        <w:separator/>
      </w:r>
    </w:p>
  </w:endnote>
  <w:endnote w:type="continuationSeparator" w:id="0">
    <w:p w14:paraId="080E27FA" w14:textId="77777777" w:rsidR="00913EAE" w:rsidRDefault="0091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77777777" w:rsidR="00781523" w:rsidRPr="00C25513" w:rsidRDefault="006C4F49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77777777" w:rsidR="00C25513" w:rsidRPr="009371D2" w:rsidRDefault="006C4F49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533" w14:textId="77777777" w:rsidR="00913EAE" w:rsidRDefault="00913EAE">
      <w:r>
        <w:separator/>
      </w:r>
    </w:p>
  </w:footnote>
  <w:footnote w:type="continuationSeparator" w:id="0">
    <w:p w14:paraId="321BA1DD" w14:textId="77777777" w:rsidR="00913EAE" w:rsidRDefault="0091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77777777" w:rsidR="007D56C9" w:rsidRPr="005A3EB4" w:rsidRDefault="007D56C9">
    <w:pPr>
      <w:pStyle w:val="Header"/>
      <w:rPr>
        <w:rFonts w:ascii="Tahoma" w:hAnsi="Tahoma" w:cs="Tahoma"/>
        <w:b/>
        <w:sz w:val="20"/>
      </w:rPr>
    </w:pPr>
    <w:r w:rsidRPr="005A3EB4">
      <w:rPr>
        <w:rFonts w:ascii="Tahoma" w:hAnsi="Tahoma" w:cs="Tahoma"/>
        <w:b/>
        <w:sz w:val="20"/>
      </w:rPr>
      <w:t>Media Release</w:t>
    </w:r>
    <w:r w:rsidR="002C627B">
      <w:rPr>
        <w:rFonts w:ascii="Tahoma" w:hAnsi="Tahoma" w:cs="Tahoma"/>
        <w:b/>
        <w:sz w:val="20"/>
      </w:rPr>
      <w:t xml:space="preserve"> – Great Oregon </w:t>
    </w:r>
    <w:proofErr w:type="spellStart"/>
    <w:r w:rsidR="002C627B">
      <w:rPr>
        <w:rFonts w:ascii="Tahoma" w:hAnsi="Tahoma" w:cs="Tahoma"/>
        <w:b/>
        <w:sz w:val="20"/>
      </w:rPr>
      <w:t>ShakeOut</w:t>
    </w:r>
    <w:proofErr w:type="spellEnd"/>
  </w:p>
  <w:p w14:paraId="6CF1FE78" w14:textId="0E8A589C" w:rsidR="007D56C9" w:rsidRPr="005A3EB4" w:rsidRDefault="006B7861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Septem</w:t>
    </w:r>
    <w:r w:rsidR="004348C3">
      <w:rPr>
        <w:rFonts w:ascii="Tahoma" w:hAnsi="Tahoma" w:cs="Tahoma"/>
        <w:sz w:val="20"/>
      </w:rPr>
      <w:t xml:space="preserve">ber </w:t>
    </w:r>
    <w:r w:rsidR="00091650">
      <w:rPr>
        <w:rFonts w:ascii="Tahoma" w:hAnsi="Tahoma" w:cs="Tahoma"/>
        <w:sz w:val="20"/>
      </w:rPr>
      <w:t>21</w:t>
    </w:r>
    <w:r w:rsidR="003F0152">
      <w:rPr>
        <w:rFonts w:ascii="Tahoma" w:hAnsi="Tahoma" w:cs="Tahoma"/>
        <w:sz w:val="20"/>
      </w:rPr>
      <w:t>, 202</w:t>
    </w:r>
    <w:r>
      <w:rPr>
        <w:rFonts w:ascii="Tahoma" w:hAnsi="Tahoma" w:cs="Tahoma"/>
        <w:sz w:val="20"/>
      </w:rPr>
      <w:t>1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10348"/>
    <w:multiLevelType w:val="hybridMultilevel"/>
    <w:tmpl w:val="FF36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7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47113"/>
    <w:multiLevelType w:val="hybridMultilevel"/>
    <w:tmpl w:val="6CC2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1"/>
  </w:num>
  <w:num w:numId="5">
    <w:abstractNumId w:val="28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27"/>
  </w:num>
  <w:num w:numId="11">
    <w:abstractNumId w:val="30"/>
  </w:num>
  <w:num w:numId="12">
    <w:abstractNumId w:val="4"/>
  </w:num>
  <w:num w:numId="13">
    <w:abstractNumId w:val="26"/>
  </w:num>
  <w:num w:numId="14">
    <w:abstractNumId w:val="32"/>
  </w:num>
  <w:num w:numId="15">
    <w:abstractNumId w:val="6"/>
  </w:num>
  <w:num w:numId="16">
    <w:abstractNumId w:val="22"/>
  </w:num>
  <w:num w:numId="17">
    <w:abstractNumId w:val="16"/>
  </w:num>
  <w:num w:numId="18">
    <w:abstractNumId w:val="21"/>
  </w:num>
  <w:num w:numId="19">
    <w:abstractNumId w:val="20"/>
  </w:num>
  <w:num w:numId="20">
    <w:abstractNumId w:val="24"/>
  </w:num>
  <w:num w:numId="21">
    <w:abstractNumId w:val="2"/>
  </w:num>
  <w:num w:numId="22">
    <w:abstractNumId w:val="10"/>
  </w:num>
  <w:num w:numId="23">
    <w:abstractNumId w:val="25"/>
  </w:num>
  <w:num w:numId="24">
    <w:abstractNumId w:val="11"/>
  </w:num>
  <w:num w:numId="25">
    <w:abstractNumId w:val="34"/>
  </w:num>
  <w:num w:numId="26">
    <w:abstractNumId w:val="17"/>
  </w:num>
  <w:num w:numId="27">
    <w:abstractNumId w:val="23"/>
  </w:num>
  <w:num w:numId="28">
    <w:abstractNumId w:val="5"/>
  </w:num>
  <w:num w:numId="29">
    <w:abstractNumId w:val="19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18"/>
  </w:num>
  <w:num w:numId="32">
    <w:abstractNumId w:val="29"/>
  </w:num>
  <w:num w:numId="33">
    <w:abstractNumId w:val="7"/>
  </w:num>
  <w:num w:numId="34">
    <w:abstractNumId w:val="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65969"/>
    <w:rsid w:val="00070277"/>
    <w:rsid w:val="0008067A"/>
    <w:rsid w:val="00091650"/>
    <w:rsid w:val="000918E2"/>
    <w:rsid w:val="0009214E"/>
    <w:rsid w:val="000968F0"/>
    <w:rsid w:val="000A7458"/>
    <w:rsid w:val="000B6DAE"/>
    <w:rsid w:val="000D5A07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3490A"/>
    <w:rsid w:val="00152264"/>
    <w:rsid w:val="001538D8"/>
    <w:rsid w:val="001679FA"/>
    <w:rsid w:val="0018747B"/>
    <w:rsid w:val="001B7FA3"/>
    <w:rsid w:val="001C07A6"/>
    <w:rsid w:val="001C50DC"/>
    <w:rsid w:val="001C6D5D"/>
    <w:rsid w:val="001C7EFF"/>
    <w:rsid w:val="001D12DE"/>
    <w:rsid w:val="001D734F"/>
    <w:rsid w:val="001E1D90"/>
    <w:rsid w:val="001E3F3B"/>
    <w:rsid w:val="0021172D"/>
    <w:rsid w:val="00216D9E"/>
    <w:rsid w:val="0021717B"/>
    <w:rsid w:val="002200ED"/>
    <w:rsid w:val="002226AB"/>
    <w:rsid w:val="00222A5F"/>
    <w:rsid w:val="002316CD"/>
    <w:rsid w:val="00231C7C"/>
    <w:rsid w:val="00260810"/>
    <w:rsid w:val="0026449D"/>
    <w:rsid w:val="002752E9"/>
    <w:rsid w:val="0027690C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20D74"/>
    <w:rsid w:val="00325189"/>
    <w:rsid w:val="00347D88"/>
    <w:rsid w:val="00350632"/>
    <w:rsid w:val="003766F3"/>
    <w:rsid w:val="00384D8A"/>
    <w:rsid w:val="00386086"/>
    <w:rsid w:val="00395095"/>
    <w:rsid w:val="00395492"/>
    <w:rsid w:val="003B2107"/>
    <w:rsid w:val="003C154A"/>
    <w:rsid w:val="003C5E7F"/>
    <w:rsid w:val="003D5323"/>
    <w:rsid w:val="003D6DAB"/>
    <w:rsid w:val="003F0152"/>
    <w:rsid w:val="003F1A1C"/>
    <w:rsid w:val="004100F1"/>
    <w:rsid w:val="004248B6"/>
    <w:rsid w:val="004348C3"/>
    <w:rsid w:val="00435144"/>
    <w:rsid w:val="00455C8E"/>
    <w:rsid w:val="00457AF5"/>
    <w:rsid w:val="00473835"/>
    <w:rsid w:val="00481A81"/>
    <w:rsid w:val="0049124A"/>
    <w:rsid w:val="004A0E8D"/>
    <w:rsid w:val="004A151A"/>
    <w:rsid w:val="004A19CE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26AE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61F7D"/>
    <w:rsid w:val="005849B9"/>
    <w:rsid w:val="0058540C"/>
    <w:rsid w:val="005A27E4"/>
    <w:rsid w:val="005A3EB4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A032B"/>
    <w:rsid w:val="006A58AB"/>
    <w:rsid w:val="006B3172"/>
    <w:rsid w:val="006B7861"/>
    <w:rsid w:val="006C4F49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72B91"/>
    <w:rsid w:val="00991273"/>
    <w:rsid w:val="009A108D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7389"/>
    <w:rsid w:val="00AC599A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85300"/>
    <w:rsid w:val="00BD0D07"/>
    <w:rsid w:val="00BD50CA"/>
    <w:rsid w:val="00BD5730"/>
    <w:rsid w:val="00BE253B"/>
    <w:rsid w:val="00C005DB"/>
    <w:rsid w:val="00C25513"/>
    <w:rsid w:val="00C33364"/>
    <w:rsid w:val="00C36282"/>
    <w:rsid w:val="00C433B1"/>
    <w:rsid w:val="00C47C90"/>
    <w:rsid w:val="00C50C0D"/>
    <w:rsid w:val="00C66318"/>
    <w:rsid w:val="00C906A4"/>
    <w:rsid w:val="00C92F4D"/>
    <w:rsid w:val="00CA3686"/>
    <w:rsid w:val="00CA4A5C"/>
    <w:rsid w:val="00CB483A"/>
    <w:rsid w:val="00CC0662"/>
    <w:rsid w:val="00CD2472"/>
    <w:rsid w:val="00CE14C2"/>
    <w:rsid w:val="00CF367A"/>
    <w:rsid w:val="00CF5D9F"/>
    <w:rsid w:val="00D0736B"/>
    <w:rsid w:val="00D1056B"/>
    <w:rsid w:val="00D22D4B"/>
    <w:rsid w:val="00D57330"/>
    <w:rsid w:val="00DD1B4D"/>
    <w:rsid w:val="00DE582A"/>
    <w:rsid w:val="00DF4C43"/>
    <w:rsid w:val="00E1229B"/>
    <w:rsid w:val="00E14F39"/>
    <w:rsid w:val="00E20EF3"/>
    <w:rsid w:val="00E25221"/>
    <w:rsid w:val="00E2798A"/>
    <w:rsid w:val="00E44144"/>
    <w:rsid w:val="00E50D68"/>
    <w:rsid w:val="00E61613"/>
    <w:rsid w:val="00E6179D"/>
    <w:rsid w:val="00E74055"/>
    <w:rsid w:val="00E745AB"/>
    <w:rsid w:val="00E801DC"/>
    <w:rsid w:val="00E96A7D"/>
    <w:rsid w:val="00EA344E"/>
    <w:rsid w:val="00EB4DC7"/>
    <w:rsid w:val="00EC235B"/>
    <w:rsid w:val="00EC7888"/>
    <w:rsid w:val="00ED0BF1"/>
    <w:rsid w:val="00EE4E43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80E86"/>
    <w:rsid w:val="00F83D4C"/>
    <w:rsid w:val="00F84AB4"/>
    <w:rsid w:val="00F86E30"/>
    <w:rsid w:val="00F94D1B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hakeout.org/oregon/" TargetMode="External"/><Relationship Id="rId18" Type="http://schemas.openxmlformats.org/officeDocument/2006/relationships/hyperlink" Target="http://www.co.lincoln.or.us/emergencymanagement/page/hazards-tsunami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dc.gov/disasters/tsunami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hakeout.org/statistics/" TargetMode="External"/><Relationship Id="rId17" Type="http://schemas.openxmlformats.org/officeDocument/2006/relationships/hyperlink" Target="http://www.co.lincoln.or.us/emergencymanagement/page/hazards-earthquake" TargetMode="External"/><Relationship Id="rId25" Type="http://schemas.openxmlformats.org/officeDocument/2006/relationships/hyperlink" Target="mailto:vdemaris@co.lincoln.or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akeout.org/oregon/resources/index.html" TargetMode="External"/><Relationship Id="rId20" Type="http://schemas.openxmlformats.org/officeDocument/2006/relationships/hyperlink" Target="http://www.cdc.gov/disasters/earthquakes/prepared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redcross.org/get-help/how-to-prepare-for-emergencies/types-of-emergencies/earthquak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rthquakecountry.org/library/ShakeOut_Earthquake_Guide_Disabilities_AFN.pdf" TargetMode="External"/><Relationship Id="rId23" Type="http://schemas.openxmlformats.org/officeDocument/2006/relationships/hyperlink" Target="http://www.ready.gov/tsunamis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co.lincoln.or.us/emergency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emaris@co.lincoln.or.us" TargetMode="External"/><Relationship Id="rId14" Type="http://schemas.openxmlformats.org/officeDocument/2006/relationships/hyperlink" Target="http://www.earthquakecountry.org/library/ShakeOut_Recommended_Earthquake_Safety_Actions.pdf" TargetMode="External"/><Relationship Id="rId22" Type="http://schemas.openxmlformats.org/officeDocument/2006/relationships/hyperlink" Target="http://www.ready.gov/earthquake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Lincoln County </a:t>
            </a:r>
          </a:p>
          <a:p>
            <a:pPr>
              <a:defRPr/>
            </a:pPr>
            <a:r>
              <a:rPr lang="en-US"/>
              <a:t>Great Oregon ShakeOut Participation</a:t>
            </a:r>
          </a:p>
          <a:p>
            <a:pPr>
              <a:defRPr/>
            </a:pPr>
            <a:r>
              <a:rPr lang="en-US"/>
              <a:t>2011-2020</a:t>
            </a:r>
            <a:r>
              <a:rPr lang="en-US" baseline="0"/>
              <a:t> </a:t>
            </a:r>
            <a:r>
              <a:rPr lang="en-US" sz="900" baseline="0"/>
              <a:t>(as of 09/20/21)</a:t>
            </a:r>
            <a:endParaRPr lang="en-US" sz="900"/>
          </a:p>
        </c:rich>
      </c:tx>
      <c:layout>
        <c:manualLayout>
          <c:xMode val="edge"/>
          <c:yMode val="edge"/>
          <c:x val="0.1973033707865168"/>
          <c:y val="1.443392176189313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Sheet1!$B$6</c:f>
              <c:strCache>
                <c:ptCount val="1"/>
                <c:pt idx="0">
                  <c:v>Participation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Sheet1!$A$7:$A$17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Sheet1!$B$7:$B$17</c:f>
              <c:numCache>
                <c:formatCode>#,##0</c:formatCode>
                <c:ptCount val="11"/>
                <c:pt idx="0">
                  <c:v>6754</c:v>
                </c:pt>
                <c:pt idx="1">
                  <c:v>8460</c:v>
                </c:pt>
                <c:pt idx="2">
                  <c:v>14231</c:v>
                </c:pt>
                <c:pt idx="3" formatCode="General">
                  <c:v>8307</c:v>
                </c:pt>
                <c:pt idx="4" formatCode="General">
                  <c:v>8599</c:v>
                </c:pt>
                <c:pt idx="5" formatCode="General">
                  <c:v>7863</c:v>
                </c:pt>
                <c:pt idx="6" formatCode="General">
                  <c:v>7246</c:v>
                </c:pt>
                <c:pt idx="7" formatCode="General">
                  <c:v>6461</c:v>
                </c:pt>
                <c:pt idx="8" formatCode="General">
                  <c:v>6894</c:v>
                </c:pt>
                <c:pt idx="9" formatCode="General">
                  <c:v>6878</c:v>
                </c:pt>
                <c:pt idx="10" formatCode="General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C-4BB3-9E0C-2CDAB402A7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72288"/>
        <c:axId val="88966656"/>
      </c:barChart>
      <c:catAx>
        <c:axId val="5977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966656"/>
        <c:crosses val="autoZero"/>
        <c:auto val="1"/>
        <c:lblAlgn val="ctr"/>
        <c:lblOffset val="100"/>
        <c:noMultiLvlLbl val="0"/>
      </c:catAx>
      <c:valAx>
        <c:axId val="889666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9772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339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4050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35</cp:revision>
  <cp:lastPrinted>2021-09-21T17:23:00Z</cp:lastPrinted>
  <dcterms:created xsi:type="dcterms:W3CDTF">2020-09-30T22:54:00Z</dcterms:created>
  <dcterms:modified xsi:type="dcterms:W3CDTF">2021-09-21T17:37:00Z</dcterms:modified>
</cp:coreProperties>
</file>